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f1"/>
        <w:tblW w:w="0" w:type="auto"/>
        <w:tblInd w:w="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"/>
        <w:gridCol w:w="975"/>
        <w:gridCol w:w="241"/>
        <w:gridCol w:w="2600"/>
        <w:gridCol w:w="1006"/>
        <w:gridCol w:w="4252"/>
      </w:tblGrid>
      <w:tr w:rsidR="00132DB4">
        <w:trPr>
          <w:trHeight w:hRule="exact" w:val="851"/>
        </w:trPr>
        <w:tc>
          <w:tcPr>
            <w:tcW w:w="435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sdt>
            <w:sdtPr>
              <w:id w:val="442121063"/>
              <w:lock w:val="sdtContentLocked"/>
            </w:sdtPr>
            <w:sdtEndPr/>
            <w:sdtContent>
              <w:p w:rsidR="00132DB4" w:rsidRDefault="00132DB4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:rsidR="00132DB4" w:rsidRDefault="00132DB4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:rsidR="00132DB4" w:rsidRDefault="00132DB4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:rsidR="00132DB4" w:rsidRDefault="0057399A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l="0" t="0" r="0" b="0"/>
                      <wp:wrapNone/>
                      <wp:docPr id="2" name="Picture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3"/>
                              <pic:cNvPicPr/>
                            </pic:nvPicPr>
                            <pic:blipFill>
                              <a:blip r:embed="rId6"/>
                              <a:srcRect/>
                              <a:stretch/>
                            </pic:blipFill>
                            <pic:spPr>
                              <a:xfrm>
                                <a:off x="0" y="0"/>
                                <a:ext cx="792479" cy="920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:rsidR="00132DB4" w:rsidRDefault="0057399A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РОССИЙСКОЙ ФЕДЕРАЦИИ</w:t>
                </w:r>
              </w:p>
              <w:p w:rsidR="00132DB4" w:rsidRDefault="0057399A">
                <w:pPr>
                  <w:spacing w:line="240" w:lineRule="exact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:rsidR="00132DB4" w:rsidRDefault="0057399A">
                <w:pPr>
                  <w:spacing w:before="60" w:line="240" w:lineRule="exact"/>
                  <w:ind w:left="-105"/>
                  <w:jc w:val="center"/>
                  <w:rPr>
                    <w:rFonts w:ascii="Times New Roman" w:hAnsi="Times New Roman"/>
                    <w:b/>
                    <w:sz w:val="24"/>
                  </w:rPr>
                </w:pPr>
                <w:r>
                  <w:rPr>
                    <w:rFonts w:ascii="Times New Roman" w:hAnsi="Times New Roman"/>
                    <w:b/>
                    <w:sz w:val="24"/>
                  </w:rPr>
                  <w:t>ГОРНО-АЛТАЙСКАЯ</w:t>
                </w:r>
              </w:p>
              <w:p w:rsidR="00132DB4" w:rsidRDefault="0057399A">
                <w:pPr>
                  <w:spacing w:before="60" w:line="240" w:lineRule="exact"/>
                  <w:ind w:left="-105"/>
                  <w:jc w:val="center"/>
                  <w:rPr>
                    <w:rFonts w:ascii="Times New Roman" w:hAnsi="Times New Roman"/>
                    <w:b/>
                    <w:sz w:val="24"/>
                  </w:rPr>
                </w:pPr>
                <w:r>
                  <w:rPr>
                    <w:rFonts w:ascii="Times New Roman" w:hAnsi="Times New Roman"/>
                    <w:b/>
                    <w:sz w:val="24"/>
                  </w:rPr>
                  <w:t>МЕЖРАЙОННАЯ</w:t>
                </w:r>
              </w:p>
              <w:p w:rsidR="00132DB4" w:rsidRDefault="0057399A">
                <w:pPr>
                  <w:spacing w:before="60" w:line="240" w:lineRule="exact"/>
                  <w:ind w:left="-105"/>
                  <w:jc w:val="center"/>
                  <w:rPr>
                    <w:rFonts w:ascii="Times New Roman" w:hAnsi="Times New Roman"/>
                    <w:b/>
                    <w:sz w:val="24"/>
                  </w:rPr>
                </w:pPr>
                <w:r>
                  <w:rPr>
                    <w:rFonts w:ascii="Times New Roman" w:hAnsi="Times New Roman"/>
                    <w:b/>
                    <w:sz w:val="24"/>
                  </w:rPr>
                  <w:t>ПРИРОДООХРАННАЯ</w:t>
                </w:r>
              </w:p>
              <w:p w:rsidR="00132DB4" w:rsidRDefault="0057399A">
                <w:pPr>
                  <w:spacing w:before="60" w:line="240" w:lineRule="exact"/>
                  <w:ind w:left="-105"/>
                  <w:jc w:val="center"/>
                  <w:rPr>
                    <w:rFonts w:ascii="Times New Roman" w:hAnsi="Times New Roman"/>
                    <w:b/>
                    <w:sz w:val="24"/>
                  </w:rPr>
                </w:pPr>
                <w:r>
                  <w:rPr>
                    <w:rFonts w:ascii="Times New Roman" w:hAnsi="Times New Roman"/>
                    <w:b/>
                    <w:sz w:val="24"/>
                  </w:rPr>
                  <w:t>ПРОКУРАТУРА</w:t>
                </w:r>
              </w:p>
              <w:p w:rsidR="00132DB4" w:rsidRDefault="0057399A">
                <w:pPr>
                  <w:spacing w:line="240" w:lineRule="exact"/>
                  <w:ind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Чорос-Гуркина, 25</w:t>
                </w:r>
              </w:p>
              <w:p w:rsidR="00132DB4" w:rsidRDefault="0057399A">
                <w:pPr>
                  <w:spacing w:line="240" w:lineRule="exact"/>
                  <w:ind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г. Горно-Алтайск,Республика Алтай,</w:t>
                </w:r>
              </w:p>
              <w:p w:rsidR="00132DB4" w:rsidRDefault="0057399A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>Россия, 649000</w:t>
                </w:r>
              </w:p>
            </w:sdtContent>
          </w:sdt>
        </w:tc>
        <w:tc>
          <w:tcPr>
            <w:tcW w:w="10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sdt>
            <w:sdtPr>
              <w:id w:val="442121064"/>
              <w:lock w:val="sdtContentLocked"/>
            </w:sdtPr>
            <w:sdtEndPr/>
            <w:sdtContent>
              <w:p w:rsidR="00132DB4" w:rsidRDefault="0070132F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sdt>
            <w:sdtPr>
              <w:id w:val="442121065"/>
              <w:lock w:val="sdtContentLocked"/>
            </w:sdtPr>
            <w:sdtEndPr/>
            <w:sdtContent>
              <w:p w:rsidR="00132DB4" w:rsidRDefault="0070132F">
                <w:pPr>
                  <w:spacing w:line="240" w:lineRule="exact"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 w:rsidR="00132DB4">
        <w:trPr>
          <w:trHeight w:val="269"/>
        </w:trPr>
        <w:tc>
          <w:tcPr>
            <w:tcW w:w="43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32DB4" w:rsidRDefault="00132DB4"/>
        </w:tc>
        <w:tc>
          <w:tcPr>
            <w:tcW w:w="10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32DB4" w:rsidRDefault="00132DB4"/>
        </w:tc>
        <w:tc>
          <w:tcPr>
            <w:tcW w:w="425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32DB4" w:rsidRDefault="00132DB4">
            <w:pPr>
              <w:spacing w:line="240" w:lineRule="exac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132DB4">
        <w:trPr>
          <w:trHeight w:hRule="exact" w:val="389"/>
        </w:trPr>
        <w:tc>
          <w:tcPr>
            <w:tcW w:w="151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sdt>
            <w:sdtPr>
              <w:id w:val="442121066"/>
              <w:lock w:val="sdtContentLocked"/>
            </w:sdtPr>
            <w:sdtEndPr/>
            <w:sdtContent>
              <w:p w:rsidR="00132DB4" w:rsidRDefault="0057399A">
                <w:pPr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дата подписания</w:t>
                </w:r>
              </w:p>
            </w:sdtContent>
          </w:sdt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sdt>
            <w:sdtPr>
              <w:id w:val="442121067"/>
              <w:lock w:val="sdtContentLocked"/>
            </w:sdtPr>
            <w:sdtEndPr/>
            <w:sdtContent>
              <w:p w:rsidR="00132DB4" w:rsidRDefault="0057399A">
                <w:pPr>
                  <w:spacing w:line="240" w:lineRule="exact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w="26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sdt>
            <w:sdtPr>
              <w:id w:val="442121068"/>
              <w:lock w:val="sdtContentLocked"/>
            </w:sdtPr>
            <w:sdtEndPr/>
            <w:sdtContent>
              <w:p w:rsidR="00132DB4" w:rsidRDefault="0057399A">
                <w:pPr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w="10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32DB4" w:rsidRDefault="00132DB4"/>
        </w:tc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32DB4" w:rsidRDefault="00132DB4"/>
        </w:tc>
      </w:tr>
      <w:tr w:rsidR="00132DB4">
        <w:trPr>
          <w:trHeight w:hRule="exact" w:val="399"/>
        </w:trPr>
        <w:tc>
          <w:tcPr>
            <w:tcW w:w="53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sdt>
            <w:sdtPr>
              <w:id w:val="442121069"/>
              <w:lock w:val="sdtContentLocked"/>
            </w:sdtPr>
            <w:sdtEndPr/>
            <w:sdtContent>
              <w:p w:rsidR="00132DB4" w:rsidRDefault="0057399A">
                <w:pPr>
                  <w:spacing w:line="240" w:lineRule="exact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w="3816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32DB4" w:rsidRDefault="00132DB4">
            <w:pPr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0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32DB4" w:rsidRDefault="00132DB4"/>
        </w:tc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32DB4" w:rsidRDefault="00132DB4"/>
        </w:tc>
      </w:tr>
      <w:tr w:rsidR="00132DB4">
        <w:trPr>
          <w:trHeight w:val="313"/>
        </w:trPr>
        <w:tc>
          <w:tcPr>
            <w:tcW w:w="4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32DB4" w:rsidRDefault="00132DB4">
            <w:pPr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0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32DB4" w:rsidRDefault="00132DB4"/>
        </w:tc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32DB4" w:rsidRDefault="00132DB4"/>
        </w:tc>
      </w:tr>
    </w:tbl>
    <w:p w:rsidR="00132DB4" w:rsidRDefault="0057399A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Изменения в порядке предоставления и передачи земельных участков, находящихся в федеральной собственности</w:t>
      </w:r>
    </w:p>
    <w:p w:rsidR="00132DB4" w:rsidRDefault="00132DB4">
      <w:pPr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</w:p>
    <w:p w:rsidR="00132DB4" w:rsidRDefault="0057399A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 мая 2026 года вступили в силу поправки в Земельный кодекс РФ, утвержденные Федеральным законом от 02.05.2026 № 121-ФЗ. Документ обновил правила распоряжения землями, находящимися в собственности Российской Федерации.</w:t>
      </w:r>
    </w:p>
    <w:p w:rsidR="00132DB4" w:rsidRDefault="0057399A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нововведения:</w:t>
      </w:r>
    </w:p>
    <w:p w:rsidR="00132DB4" w:rsidRDefault="0057399A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Расширен список земель, запрещенных к безвозмездной передаче в собственность регионов и муниципалитетов. Теперь под этот запрет подпадают: территории, входящие в состав лесного фонда; участки в границах федеральных особо охраняемых природных территорий (ООПТ), за исключением земель населенных пунктов, уже включенных в такие зоны; любые иные земли, которые по закону могут принадлежать исключительно государству. </w:t>
      </w:r>
    </w:p>
    <w:p w:rsidR="00132DB4" w:rsidRDefault="0057399A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Переформулированы условия передачи территорий, занятых федеральными объектами. В частности, обновленная редакция подпункта 7 пункта 2 статьи 39.30 ЗК РФ теперь включает в себя участки, на которых находятся здания, сооружения (кроме тех, чье размещение разрешено через частный или публичный сервитут), а также объекты незавершенного строительства, принадлежащие РФ.</w:t>
      </w:r>
    </w:p>
    <w:p w:rsidR="00132DB4" w:rsidRDefault="0057399A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Отменено обязательное условие о наличии объектов недвижимости на земле для передачи отдельных категорий участков.</w:t>
      </w:r>
    </w:p>
    <w:p w:rsidR="00132DB4" w:rsidRDefault="0057399A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Дополнен Федеральный закон № 161-ФЗ (от 24.07.2008, о содействии жилищному строительству и развитию территорий) новой статьей 12.4, которая  регламентирует процесс безвозмездного перехода федеральных земель в региональную или муниципальную собственность: определяет запретные случаи и описывает алгоритм подачи запросов и принятия решений.</w:t>
      </w:r>
    </w:p>
    <w:p w:rsidR="000D0984" w:rsidRDefault="0057399A" w:rsidP="000D098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Указанные нововведения призваны сделать механизм передачи земель максимально прозрачным, снизить вероятность злоупотреблений и гарантировать, что подобные решения строго отвечают государственным и общественным интересам.</w:t>
      </w:r>
      <w:r w:rsidR="000D0984">
        <w:rPr>
          <w:rFonts w:ascii="Times New Roman" w:hAnsi="Times New Roman"/>
          <w:sz w:val="28"/>
        </w:rPr>
        <w:t>Г</w:t>
      </w:r>
    </w:p>
    <w:p w:rsidR="000D0984" w:rsidRDefault="000D0984" w:rsidP="000D0984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</w:p>
    <w:p w:rsidR="000D0984" w:rsidRDefault="000D0984" w:rsidP="000D0984">
      <w:pPr>
        <w:widowControl/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6"/>
        </w:rPr>
        <w:t xml:space="preserve">орно-Алтайский </w:t>
      </w:r>
      <w:r w:rsidR="0057399A">
        <w:rPr>
          <w:rFonts w:ascii="Times New Roman" w:hAnsi="Times New Roman"/>
          <w:sz w:val="26"/>
        </w:rPr>
        <w:t>межрайонный</w:t>
      </w:r>
    </w:p>
    <w:p w:rsidR="00132DB4" w:rsidRDefault="000D0984" w:rsidP="000D0984">
      <w:pPr>
        <w:widowControl/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Природоохранный прокурор </w:t>
      </w:r>
      <w:r w:rsidR="0057399A">
        <w:rPr>
          <w:rFonts w:ascii="Times New Roman" w:hAnsi="Times New Roman"/>
          <w:sz w:val="26"/>
        </w:rPr>
        <w:t xml:space="preserve">                                                                     М.И. Казанцева</w:t>
      </w:r>
    </w:p>
    <w:tbl>
      <w:tblPr>
        <w:tblStyle w:val="1f1"/>
        <w:tblW w:w="0" w:type="auto"/>
        <w:tblInd w:w="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55"/>
      </w:tblGrid>
      <w:tr w:rsidR="00132DB4">
        <w:trPr>
          <w:trHeight w:val="1108"/>
        </w:trPr>
        <w:tc>
          <w:tcPr>
            <w:tcW w:w="975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442121070"/>
              <w:lock w:val="sdtContentLocked"/>
            </w:sdtPr>
            <w:sdtEndPr/>
            <w:sdtContent>
              <w:p w:rsidR="00132DB4" w:rsidRDefault="0057399A">
                <w:pPr>
                  <w:keepNext/>
                  <w:tabs>
                    <w:tab w:val="right" w:pos="9638"/>
                  </w:tabs>
                  <w:ind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:rsidR="00132DB4" w:rsidRDefault="0070132F">
                <w:pPr>
                  <w:keepNext/>
                  <w:tabs>
                    <w:tab w:val="right" w:pos="9638"/>
                  </w:tabs>
                  <w:ind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</w:p>
            </w:sdtContent>
          </w:sdt>
        </w:tc>
      </w:tr>
    </w:tbl>
    <w:p w:rsidR="00132DB4" w:rsidRDefault="00132DB4">
      <w:pPr>
        <w:spacing w:after="0" w:line="240" w:lineRule="auto"/>
        <w:rPr>
          <w:rFonts w:ascii="Times New Roman" w:hAnsi="Times New Roman"/>
          <w:sz w:val="20"/>
        </w:rPr>
      </w:pPr>
      <w:bookmarkStart w:id="0" w:name="_GoBack"/>
      <w:bookmarkEnd w:id="0"/>
    </w:p>
    <w:sectPr w:rsidR="00132DB4" w:rsidSect="000D0984">
      <w:headerReference w:type="default" r:id="rId7"/>
      <w:footerReference w:type="first" r:id="rId8"/>
      <w:pgSz w:w="11908" w:h="16848"/>
      <w:pgMar w:top="567" w:right="567" w:bottom="284" w:left="1701" w:header="708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32F" w:rsidRDefault="0070132F" w:rsidP="00132DB4">
      <w:pPr>
        <w:spacing w:after="0" w:line="240" w:lineRule="auto"/>
      </w:pPr>
      <w:r>
        <w:separator/>
      </w:r>
    </w:p>
  </w:endnote>
  <w:endnote w:type="continuationSeparator" w:id="0">
    <w:p w:rsidR="0070132F" w:rsidRDefault="0070132F" w:rsidP="00132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DB4" w:rsidRDefault="0070132F">
    <w:pPr>
      <w:pStyle w:val="HeaderandFooter"/>
      <w:jc w:val="right"/>
    </w:pPr>
    <w:sdt>
      <w:sdtPr>
        <w:id w:val="442121071"/>
        <w:lock w:val="sdtContentLocked"/>
      </w:sdtPr>
      <w:sdtEndPr/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32F" w:rsidRDefault="0070132F" w:rsidP="00132DB4">
      <w:pPr>
        <w:spacing w:after="0" w:line="240" w:lineRule="auto"/>
      </w:pPr>
      <w:r>
        <w:separator/>
      </w:r>
    </w:p>
  </w:footnote>
  <w:footnote w:type="continuationSeparator" w:id="0">
    <w:p w:rsidR="0070132F" w:rsidRDefault="0070132F" w:rsidP="00132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DB4" w:rsidRDefault="00132DB4">
    <w:pPr>
      <w:pStyle w:val="HeaderandFooter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 w:rsidR="0057399A">
      <w:rPr>
        <w:rFonts w:ascii="Times New Roman" w:hAnsi="Times New Roman"/>
        <w:sz w:val="22"/>
      </w:rPr>
      <w:instrText>PAGE \* Arabic</w:instrText>
    </w:r>
    <w:r>
      <w:rPr>
        <w:rFonts w:ascii="Times New Roman" w:hAnsi="Times New Roman"/>
        <w:sz w:val="22"/>
      </w:rPr>
      <w:fldChar w:fldCharType="separate"/>
    </w:r>
    <w:r w:rsidR="000D0984">
      <w:rPr>
        <w:rFonts w:ascii="Times New Roman" w:hAnsi="Times New Roman"/>
        <w:noProof/>
        <w:sz w:val="22"/>
      </w:rPr>
      <w:t>2</w:t>
    </w:r>
    <w:r>
      <w:rPr>
        <w:rFonts w:ascii="Times New Roman" w:hAnsi="Times New Roman"/>
        <w:sz w:val="22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2DB4"/>
    <w:rsid w:val="000D0984"/>
    <w:rsid w:val="00132DB4"/>
    <w:rsid w:val="001C1A49"/>
    <w:rsid w:val="0057399A"/>
    <w:rsid w:val="0070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D0765"/>
  <w15:docId w15:val="{4D4A4A8A-5695-4E40-ADCF-986FA3850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132DB4"/>
  </w:style>
  <w:style w:type="paragraph" w:styleId="10">
    <w:name w:val="heading 1"/>
    <w:next w:val="a"/>
    <w:link w:val="11"/>
    <w:uiPriority w:val="9"/>
    <w:qFormat/>
    <w:rsid w:val="00132DB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132DB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132DB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132DB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132DB4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32DB4"/>
  </w:style>
  <w:style w:type="paragraph" w:styleId="21">
    <w:name w:val="toc 2"/>
    <w:next w:val="a"/>
    <w:link w:val="22"/>
    <w:uiPriority w:val="39"/>
    <w:rsid w:val="00132DB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32DB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32DB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32DB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132DB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32DB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32DB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32DB4"/>
    <w:rPr>
      <w:rFonts w:ascii="XO Thames" w:hAnsi="XO Thames"/>
      <w:sz w:val="28"/>
    </w:rPr>
  </w:style>
  <w:style w:type="paragraph" w:customStyle="1" w:styleId="23">
    <w:name w:val="Основной шрифт абзаца2"/>
    <w:link w:val="24"/>
    <w:rsid w:val="00132DB4"/>
  </w:style>
  <w:style w:type="character" w:customStyle="1" w:styleId="24">
    <w:name w:val="Основной шрифт абзаца2"/>
    <w:link w:val="23"/>
    <w:rsid w:val="00132DB4"/>
  </w:style>
  <w:style w:type="paragraph" w:customStyle="1" w:styleId="25">
    <w:name w:val="Гиперссылка2"/>
    <w:link w:val="26"/>
    <w:rsid w:val="00132DB4"/>
    <w:rPr>
      <w:color w:val="0000FF"/>
      <w:u w:val="single"/>
    </w:rPr>
  </w:style>
  <w:style w:type="character" w:customStyle="1" w:styleId="26">
    <w:name w:val="Гиперссылка2"/>
    <w:link w:val="25"/>
    <w:rsid w:val="00132DB4"/>
    <w:rPr>
      <w:color w:val="0000FF"/>
      <w:u w:val="single"/>
    </w:rPr>
  </w:style>
  <w:style w:type="paragraph" w:customStyle="1" w:styleId="Endnote">
    <w:name w:val="Endnote"/>
    <w:link w:val="Endnote0"/>
    <w:rsid w:val="00132DB4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132DB4"/>
    <w:rPr>
      <w:rFonts w:ascii="XO Thames" w:hAnsi="XO Thames"/>
    </w:rPr>
  </w:style>
  <w:style w:type="character" w:customStyle="1" w:styleId="30">
    <w:name w:val="Заголовок 3 Знак"/>
    <w:link w:val="3"/>
    <w:rsid w:val="00132DB4"/>
    <w:rPr>
      <w:rFonts w:ascii="XO Thames" w:hAnsi="XO Thames"/>
      <w:b/>
      <w:sz w:val="26"/>
    </w:rPr>
  </w:style>
  <w:style w:type="paragraph" w:customStyle="1" w:styleId="27">
    <w:name w:val="Основной шрифт абзаца2"/>
    <w:link w:val="28"/>
    <w:rsid w:val="00132DB4"/>
  </w:style>
  <w:style w:type="character" w:customStyle="1" w:styleId="28">
    <w:name w:val="Основной шрифт абзаца2"/>
    <w:link w:val="27"/>
    <w:rsid w:val="00132DB4"/>
  </w:style>
  <w:style w:type="paragraph" w:customStyle="1" w:styleId="12">
    <w:name w:val="Обычный1"/>
    <w:link w:val="13"/>
    <w:rsid w:val="00132DB4"/>
  </w:style>
  <w:style w:type="character" w:customStyle="1" w:styleId="13">
    <w:name w:val="Обычный1"/>
    <w:link w:val="12"/>
    <w:rsid w:val="00132DB4"/>
  </w:style>
  <w:style w:type="paragraph" w:customStyle="1" w:styleId="31">
    <w:name w:val="Гиперссылка3"/>
    <w:link w:val="32"/>
    <w:rsid w:val="00132DB4"/>
    <w:rPr>
      <w:color w:val="0000FF"/>
      <w:u w:val="single"/>
    </w:rPr>
  </w:style>
  <w:style w:type="character" w:customStyle="1" w:styleId="32">
    <w:name w:val="Гиперссылка3"/>
    <w:link w:val="31"/>
    <w:rsid w:val="00132DB4"/>
    <w:rPr>
      <w:color w:val="0000FF"/>
      <w:u w:val="single"/>
    </w:rPr>
  </w:style>
  <w:style w:type="paragraph" w:customStyle="1" w:styleId="43">
    <w:name w:val="Гиперссылка4"/>
    <w:link w:val="44"/>
    <w:rsid w:val="00132DB4"/>
    <w:rPr>
      <w:color w:val="0000FF"/>
      <w:u w:val="single"/>
    </w:rPr>
  </w:style>
  <w:style w:type="character" w:customStyle="1" w:styleId="44">
    <w:name w:val="Гиперссылка4"/>
    <w:link w:val="43"/>
    <w:rsid w:val="00132DB4"/>
    <w:rPr>
      <w:color w:val="0000FF"/>
      <w:u w:val="single"/>
    </w:rPr>
  </w:style>
  <w:style w:type="paragraph" w:customStyle="1" w:styleId="14">
    <w:name w:val="Основной шрифт абзаца1"/>
    <w:rsid w:val="00132DB4"/>
  </w:style>
  <w:style w:type="paragraph" w:styleId="33">
    <w:name w:val="toc 3"/>
    <w:next w:val="a"/>
    <w:link w:val="34"/>
    <w:uiPriority w:val="39"/>
    <w:rsid w:val="00132DB4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132DB4"/>
    <w:rPr>
      <w:rFonts w:ascii="XO Thames" w:hAnsi="XO Thames"/>
      <w:sz w:val="28"/>
    </w:rPr>
  </w:style>
  <w:style w:type="paragraph" w:customStyle="1" w:styleId="15">
    <w:name w:val="Гиперссылка1"/>
    <w:link w:val="16"/>
    <w:rsid w:val="00132DB4"/>
    <w:rPr>
      <w:color w:val="0000FF"/>
      <w:u w:val="single"/>
    </w:rPr>
  </w:style>
  <w:style w:type="character" w:customStyle="1" w:styleId="16">
    <w:name w:val="Гиперссылка1"/>
    <w:link w:val="15"/>
    <w:rsid w:val="00132DB4"/>
    <w:rPr>
      <w:color w:val="0000FF"/>
      <w:u w:val="single"/>
    </w:rPr>
  </w:style>
  <w:style w:type="character" w:customStyle="1" w:styleId="50">
    <w:name w:val="Заголовок 5 Знак"/>
    <w:link w:val="5"/>
    <w:rsid w:val="00132DB4"/>
    <w:rPr>
      <w:rFonts w:ascii="XO Thames" w:hAnsi="XO Thames"/>
      <w:b/>
    </w:rPr>
  </w:style>
  <w:style w:type="character" w:customStyle="1" w:styleId="11">
    <w:name w:val="Заголовок 1 Знак"/>
    <w:link w:val="10"/>
    <w:rsid w:val="00132DB4"/>
    <w:rPr>
      <w:rFonts w:ascii="XO Thames" w:hAnsi="XO Thames"/>
      <w:b/>
      <w:sz w:val="32"/>
    </w:rPr>
  </w:style>
  <w:style w:type="paragraph" w:customStyle="1" w:styleId="51">
    <w:name w:val="Гиперссылка5"/>
    <w:link w:val="a3"/>
    <w:rsid w:val="00132DB4"/>
    <w:rPr>
      <w:color w:val="0000FF"/>
      <w:u w:val="single"/>
    </w:rPr>
  </w:style>
  <w:style w:type="character" w:styleId="a3">
    <w:name w:val="Hyperlink"/>
    <w:link w:val="51"/>
    <w:rsid w:val="00132DB4"/>
    <w:rPr>
      <w:color w:val="0000FF"/>
      <w:u w:val="single"/>
    </w:rPr>
  </w:style>
  <w:style w:type="paragraph" w:customStyle="1" w:styleId="Footnote">
    <w:name w:val="Footnote"/>
    <w:link w:val="Footnote0"/>
    <w:rsid w:val="00132DB4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132DB4"/>
    <w:rPr>
      <w:rFonts w:ascii="XO Thames" w:hAnsi="XO Thames"/>
    </w:rPr>
  </w:style>
  <w:style w:type="paragraph" w:styleId="17">
    <w:name w:val="toc 1"/>
    <w:next w:val="a"/>
    <w:link w:val="18"/>
    <w:uiPriority w:val="39"/>
    <w:rsid w:val="00132DB4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132DB4"/>
    <w:rPr>
      <w:rFonts w:ascii="XO Thames" w:hAnsi="XO Thames"/>
      <w:b/>
      <w:sz w:val="28"/>
    </w:rPr>
  </w:style>
  <w:style w:type="paragraph" w:customStyle="1" w:styleId="19">
    <w:name w:val="Обычный1"/>
    <w:link w:val="1a"/>
    <w:rsid w:val="00132DB4"/>
  </w:style>
  <w:style w:type="character" w:customStyle="1" w:styleId="1a">
    <w:name w:val="Обычный1"/>
    <w:link w:val="19"/>
    <w:rsid w:val="00132DB4"/>
  </w:style>
  <w:style w:type="paragraph" w:customStyle="1" w:styleId="HeaderandFooter">
    <w:name w:val="Header and Footer"/>
    <w:link w:val="HeaderandFooter0"/>
    <w:rsid w:val="00132DB4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132DB4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132DB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32DB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132DB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32DB4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rsid w:val="00132DB4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sid w:val="00132DB4"/>
    <w:rPr>
      <w:rFonts w:ascii="XO Thames" w:hAnsi="XO Thames"/>
      <w:sz w:val="28"/>
    </w:rPr>
  </w:style>
  <w:style w:type="paragraph" w:customStyle="1" w:styleId="35">
    <w:name w:val="Основной шрифт абзаца3"/>
    <w:link w:val="36"/>
    <w:rsid w:val="00132DB4"/>
  </w:style>
  <w:style w:type="character" w:customStyle="1" w:styleId="36">
    <w:name w:val="Основной шрифт абзаца3"/>
    <w:link w:val="35"/>
    <w:rsid w:val="00132DB4"/>
  </w:style>
  <w:style w:type="paragraph" w:customStyle="1" w:styleId="1b">
    <w:name w:val="Обычный1"/>
    <w:link w:val="1c"/>
    <w:rsid w:val="00132DB4"/>
  </w:style>
  <w:style w:type="character" w:customStyle="1" w:styleId="1c">
    <w:name w:val="Обычный1"/>
    <w:link w:val="1b"/>
    <w:rsid w:val="00132DB4"/>
  </w:style>
  <w:style w:type="paragraph" w:customStyle="1" w:styleId="1d">
    <w:name w:val="Основной шрифт абзаца1"/>
    <w:link w:val="1e"/>
    <w:rsid w:val="00132DB4"/>
  </w:style>
  <w:style w:type="character" w:customStyle="1" w:styleId="1e">
    <w:name w:val="Основной шрифт абзаца1"/>
    <w:link w:val="1d"/>
    <w:rsid w:val="00132DB4"/>
  </w:style>
  <w:style w:type="paragraph" w:customStyle="1" w:styleId="1f">
    <w:name w:val="Обычный1"/>
    <w:link w:val="1f0"/>
    <w:rsid w:val="00132DB4"/>
  </w:style>
  <w:style w:type="character" w:customStyle="1" w:styleId="1f0">
    <w:name w:val="Обычный1"/>
    <w:link w:val="1f"/>
    <w:rsid w:val="00132DB4"/>
  </w:style>
  <w:style w:type="paragraph" w:styleId="a4">
    <w:name w:val="Subtitle"/>
    <w:next w:val="a"/>
    <w:link w:val="a5"/>
    <w:uiPriority w:val="11"/>
    <w:qFormat/>
    <w:rsid w:val="00132DB4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132DB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132DB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sid w:val="00132DB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132DB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132DB4"/>
    <w:rPr>
      <w:rFonts w:ascii="XO Thames" w:hAnsi="XO Thames"/>
      <w:b/>
      <w:sz w:val="28"/>
    </w:rPr>
  </w:style>
  <w:style w:type="table" w:customStyle="1" w:styleId="1f1">
    <w:name w:val="Сетка таблицы1"/>
    <w:basedOn w:val="a1"/>
    <w:rsid w:val="00132DB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rsid w:val="00132DB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C1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1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1901</Characters>
  <Application>Microsoft Office Word</Application>
  <DocSecurity>0</DocSecurity>
  <Lines>15</Lines>
  <Paragraphs>4</Paragraphs>
  <ScaleCrop>false</ScaleCrop>
  <Company>Microsoft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2025-11-21T04:38:00Z</dcterms:created>
  <dcterms:modified xsi:type="dcterms:W3CDTF">2026-07-31T03:00:00Z</dcterms:modified>
</cp:coreProperties>
</file>