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C6B" w:rsidRPr="005F5C6B" w:rsidRDefault="005F5C6B" w:rsidP="005F5C6B">
      <w:pPr>
        <w:shd w:val="clear" w:color="auto" w:fill="FFFFFF"/>
        <w:spacing w:line="230" w:lineRule="atLeast"/>
        <w:rPr>
          <w:rFonts w:ascii="Arial" w:eastAsia="Times New Roman" w:hAnsi="Arial" w:cs="Arial"/>
          <w:b/>
          <w:bCs/>
          <w:color w:val="1A0DAB"/>
          <w:sz w:val="18"/>
          <w:szCs w:val="18"/>
          <w:lang w:eastAsia="ru-RU"/>
        </w:rPr>
      </w:pPr>
      <w:r w:rsidRPr="005F5C6B">
        <w:rPr>
          <w:rFonts w:ascii="Arial" w:eastAsia="Times New Roman" w:hAnsi="Arial" w:cs="Arial"/>
          <w:b/>
          <w:bCs/>
          <w:color w:val="1A0DAB"/>
          <w:sz w:val="18"/>
          <w:szCs w:val="18"/>
          <w:lang w:eastAsia="ru-RU"/>
        </w:rPr>
        <w:fldChar w:fldCharType="begin"/>
      </w:r>
      <w:r w:rsidRPr="005F5C6B">
        <w:rPr>
          <w:rFonts w:ascii="Arial" w:eastAsia="Times New Roman" w:hAnsi="Arial" w:cs="Arial"/>
          <w:b/>
          <w:bCs/>
          <w:color w:val="1A0DAB"/>
          <w:sz w:val="18"/>
          <w:szCs w:val="18"/>
          <w:lang w:eastAsia="ru-RU"/>
        </w:rPr>
        <w:instrText xml:space="preserve"> HYPERLINK "https://www.consultant.ru/document/cons_doc_LAW_182661/" </w:instrText>
      </w:r>
      <w:r w:rsidRPr="005F5C6B">
        <w:rPr>
          <w:rFonts w:ascii="Arial" w:eastAsia="Times New Roman" w:hAnsi="Arial" w:cs="Arial"/>
          <w:b/>
          <w:bCs/>
          <w:color w:val="1A0DAB"/>
          <w:sz w:val="18"/>
          <w:szCs w:val="18"/>
          <w:lang w:eastAsia="ru-RU"/>
        </w:rPr>
        <w:fldChar w:fldCharType="separate"/>
      </w:r>
      <w:r w:rsidRPr="005F5C6B">
        <w:rPr>
          <w:rFonts w:ascii="Arial" w:eastAsia="Times New Roman" w:hAnsi="Arial" w:cs="Arial"/>
          <w:b/>
          <w:bCs/>
          <w:color w:val="1A0DAB"/>
          <w:sz w:val="18"/>
          <w:u w:val="single"/>
          <w:lang w:eastAsia="ru-RU"/>
        </w:rPr>
        <w:t xml:space="preserve">Федеральный закон от 13.07.2015 N 218-ФЗ (ред. от 14.02.2024) "О государственной регистрации недвижимости" (с </w:t>
      </w:r>
      <w:proofErr w:type="spellStart"/>
      <w:r w:rsidRPr="005F5C6B">
        <w:rPr>
          <w:rFonts w:ascii="Arial" w:eastAsia="Times New Roman" w:hAnsi="Arial" w:cs="Arial"/>
          <w:b/>
          <w:bCs/>
          <w:color w:val="1A0DAB"/>
          <w:sz w:val="18"/>
          <w:u w:val="single"/>
          <w:lang w:eastAsia="ru-RU"/>
        </w:rPr>
        <w:t>изм</w:t>
      </w:r>
      <w:proofErr w:type="spellEnd"/>
      <w:r w:rsidRPr="005F5C6B">
        <w:rPr>
          <w:rFonts w:ascii="Arial" w:eastAsia="Times New Roman" w:hAnsi="Arial" w:cs="Arial"/>
          <w:b/>
          <w:bCs/>
          <w:color w:val="1A0DAB"/>
          <w:sz w:val="18"/>
          <w:u w:val="single"/>
          <w:lang w:eastAsia="ru-RU"/>
        </w:rPr>
        <w:t>. и доп., вступ. в силу с 01.05.2024)</w:t>
      </w:r>
      <w:r w:rsidRPr="005F5C6B">
        <w:rPr>
          <w:rFonts w:ascii="Arial" w:eastAsia="Times New Roman" w:hAnsi="Arial" w:cs="Arial"/>
          <w:b/>
          <w:bCs/>
          <w:color w:val="1A0DAB"/>
          <w:sz w:val="18"/>
          <w:szCs w:val="18"/>
          <w:lang w:eastAsia="ru-RU"/>
        </w:rPr>
        <w:fldChar w:fldCharType="end"/>
      </w:r>
    </w:p>
    <w:p w:rsidR="005F5C6B" w:rsidRPr="005F5C6B" w:rsidRDefault="005F5C6B" w:rsidP="005F5C6B">
      <w:pPr>
        <w:shd w:val="clear" w:color="auto" w:fill="FFFFFF"/>
        <w:spacing w:after="0" w:line="300" w:lineRule="atLeast"/>
        <w:outlineLvl w:val="0"/>
        <w:rPr>
          <w:rFonts w:ascii="Arial" w:eastAsia="Times New Roman" w:hAnsi="Arial" w:cs="Arial"/>
          <w:b/>
          <w:bCs/>
          <w:color w:val="000000"/>
          <w:kern w:val="36"/>
          <w:sz w:val="20"/>
          <w:szCs w:val="20"/>
          <w:lang w:eastAsia="ru-RU"/>
        </w:rPr>
      </w:pPr>
      <w:r w:rsidRPr="005F5C6B">
        <w:rPr>
          <w:rFonts w:ascii="Arial" w:eastAsia="Times New Roman" w:hAnsi="Arial" w:cs="Arial"/>
          <w:b/>
          <w:bCs/>
          <w:color w:val="000000"/>
          <w:kern w:val="36"/>
          <w:sz w:val="20"/>
          <w:szCs w:val="20"/>
          <w:lang w:eastAsia="ru-RU"/>
        </w:rPr>
        <w:t>Статья 69.1. Выявление правообладателей ране</w:t>
      </w:r>
      <w:r>
        <w:rPr>
          <w:rFonts w:ascii="Arial" w:eastAsia="Times New Roman" w:hAnsi="Arial" w:cs="Arial"/>
          <w:b/>
          <w:bCs/>
          <w:color w:val="000000"/>
          <w:kern w:val="36"/>
          <w:sz w:val="20"/>
          <w:szCs w:val="20"/>
          <w:lang w:eastAsia="ru-RU"/>
        </w:rPr>
        <w:t>е учтенных объектов недвижимости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введена</w:t>
      </w:r>
      <w:proofErr w:type="gramEnd"/>
      <w:r w:rsidRPr="005F5C6B">
        <w:rPr>
          <w:rFonts w:ascii="Times New Roman" w:eastAsia="Times New Roman" w:hAnsi="Times New Roman" w:cs="Times New Roman"/>
          <w:color w:val="828282"/>
          <w:sz w:val="19"/>
          <w:szCs w:val="19"/>
          <w:lang w:eastAsia="ru-RU"/>
        </w:rPr>
        <w:t xml:space="preserve"> Федеральным </w:t>
      </w:r>
      <w:hyperlink r:id="rId4" w:anchor="dst100042"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30.12.2020 N 518-ФЗ)</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на территориях указанных субъектов Российской Федерации и соответствующих муниципальных образований мероприятия по </w:t>
      </w:r>
      <w:hyperlink r:id="rId5" w:history="1">
        <w:r w:rsidRPr="005F5C6B">
          <w:rPr>
            <w:rFonts w:ascii="Times New Roman" w:eastAsia="Times New Roman" w:hAnsi="Times New Roman" w:cs="Times New Roman"/>
            <w:color w:val="1A0DAB"/>
            <w:sz w:val="20"/>
            <w:u w:val="single"/>
            <w:lang w:eastAsia="ru-RU"/>
          </w:rPr>
          <w:t>выявлению</w:t>
        </w:r>
      </w:hyperlink>
      <w:r w:rsidRPr="005F5C6B">
        <w:rPr>
          <w:rFonts w:ascii="Times New Roman" w:eastAsia="Times New Roman" w:hAnsi="Times New Roman" w:cs="Times New Roman"/>
          <w:color w:val="000000"/>
          <w:sz w:val="20"/>
          <w:szCs w:val="20"/>
          <w:lang w:eastAsia="ru-RU"/>
        </w:rPr>
        <w:t> правообладателей объектов недвижимости, которые в соответствии со </w:t>
      </w:r>
      <w:hyperlink r:id="rId6" w:anchor="dst100891" w:history="1">
        <w:r w:rsidRPr="005F5C6B">
          <w:rPr>
            <w:rFonts w:ascii="Times New Roman" w:eastAsia="Times New Roman" w:hAnsi="Times New Roman" w:cs="Times New Roman"/>
            <w:color w:val="1A0DAB"/>
            <w:sz w:val="20"/>
            <w:u w:val="single"/>
            <w:lang w:eastAsia="ru-RU"/>
          </w:rPr>
          <w:t>статьей 69</w:t>
        </w:r>
      </w:hyperlink>
      <w:r w:rsidRPr="005F5C6B">
        <w:rPr>
          <w:rFonts w:ascii="Times New Roman" w:eastAsia="Times New Roman" w:hAnsi="Times New Roman" w:cs="Times New Roman"/>
          <w:color w:val="000000"/>
          <w:sz w:val="20"/>
          <w:szCs w:val="20"/>
          <w:lang w:eastAsia="ru-RU"/>
        </w:rPr>
        <w:t xml:space="preserve"> настоящего Федерального закона считаются ранее учтенными объектами недвижимости или </w:t>
      </w:r>
      <w:proofErr w:type="gramStart"/>
      <w:r w:rsidRPr="005F5C6B">
        <w:rPr>
          <w:rFonts w:ascii="Times New Roman" w:eastAsia="Times New Roman" w:hAnsi="Times New Roman" w:cs="Times New Roman"/>
          <w:color w:val="000000"/>
          <w:sz w:val="20"/>
          <w:szCs w:val="20"/>
          <w:lang w:eastAsia="ru-RU"/>
        </w:rPr>
        <w:t>сведения</w:t>
      </w:r>
      <w:proofErr w:type="gramEnd"/>
      <w:r w:rsidRPr="005F5C6B">
        <w:rPr>
          <w:rFonts w:ascii="Times New Roman" w:eastAsia="Times New Roman" w:hAnsi="Times New Roman" w:cs="Times New Roman"/>
          <w:color w:val="000000"/>
          <w:sz w:val="20"/>
          <w:szCs w:val="20"/>
          <w:lang w:eastAsia="ru-RU"/>
        </w:rPr>
        <w:t xml:space="preserve"> о которых могут быть внесены </w:t>
      </w:r>
      <w:proofErr w:type="gramStart"/>
      <w:r w:rsidRPr="005F5C6B">
        <w:rPr>
          <w:rFonts w:ascii="Times New Roman" w:eastAsia="Times New Roman" w:hAnsi="Times New Roman" w:cs="Times New Roman"/>
          <w:color w:val="000000"/>
          <w:sz w:val="20"/>
          <w:szCs w:val="20"/>
          <w:lang w:eastAsia="ru-RU"/>
        </w:rPr>
        <w:t>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w:t>
      </w:r>
      <w:proofErr w:type="gramEnd"/>
      <w:r w:rsidRPr="005F5C6B">
        <w:rPr>
          <w:rFonts w:ascii="Times New Roman" w:eastAsia="Times New Roman" w:hAnsi="Times New Roman" w:cs="Times New Roman"/>
          <w:color w:val="000000"/>
          <w:sz w:val="20"/>
          <w:szCs w:val="20"/>
          <w:lang w:eastAsia="ru-RU"/>
        </w:rPr>
        <w:t>, были оформлены до дня вступления в силу Федерального </w:t>
      </w:r>
      <w:hyperlink r:id="rId7" w:history="1">
        <w:r w:rsidRPr="005F5C6B">
          <w:rPr>
            <w:rFonts w:ascii="Times New Roman" w:eastAsia="Times New Roman" w:hAnsi="Times New Roman" w:cs="Times New Roman"/>
            <w:color w:val="1A0DAB"/>
            <w:sz w:val="20"/>
            <w:u w:val="single"/>
            <w:lang w:eastAsia="ru-RU"/>
          </w:rPr>
          <w:t>закона</w:t>
        </w:r>
      </w:hyperlink>
      <w:r w:rsidRPr="005F5C6B">
        <w:rPr>
          <w:rFonts w:ascii="Times New Roman" w:eastAsia="Times New Roman" w:hAnsi="Times New Roman" w:cs="Times New Roman"/>
          <w:color w:val="000000"/>
          <w:sz w:val="20"/>
          <w:szCs w:val="20"/>
          <w:lang w:eastAsia="ru-RU"/>
        </w:rPr>
        <w:t> от 21 июля 1997 года N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 Указанные мероприятия также проводятся в отношении правообладателей ранее учтенных объектов недвижимости, если:</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1) такими правообладателями являются наследники, которым были выданы свидетельства о праве на наследство по закону или по завещанию, если права наследодателей на эти объекты недвижимости возникли до дня вступления в силу Федерального </w:t>
      </w:r>
      <w:hyperlink r:id="rId8" w:history="1">
        <w:r w:rsidRPr="005F5C6B">
          <w:rPr>
            <w:rFonts w:ascii="Times New Roman" w:eastAsia="Times New Roman" w:hAnsi="Times New Roman" w:cs="Times New Roman"/>
            <w:color w:val="1A0DAB"/>
            <w:sz w:val="20"/>
            <w:u w:val="single"/>
            <w:lang w:eastAsia="ru-RU"/>
          </w:rPr>
          <w:t>закона</w:t>
        </w:r>
      </w:hyperlink>
      <w:r w:rsidRPr="005F5C6B">
        <w:rPr>
          <w:rFonts w:ascii="Times New Roman" w:eastAsia="Times New Roman" w:hAnsi="Times New Roman" w:cs="Times New Roman"/>
          <w:color w:val="000000"/>
          <w:sz w:val="20"/>
          <w:szCs w:val="20"/>
          <w:lang w:eastAsia="ru-RU"/>
        </w:rPr>
        <w:t> от 21 июля 1997 года N 122-ФЗ "О государственной регистрации прав на недвижимое имущество и сделок с ним" и не были зарегистрированы в Едином государственном реестре недвижимости</w:t>
      </w:r>
      <w:proofErr w:type="gramEnd"/>
      <w:r w:rsidRPr="005F5C6B">
        <w:rPr>
          <w:rFonts w:ascii="Times New Roman" w:eastAsia="Times New Roman" w:hAnsi="Times New Roman" w:cs="Times New Roman"/>
          <w:color w:val="000000"/>
          <w:sz w:val="20"/>
          <w:szCs w:val="20"/>
          <w:lang w:eastAsia="ru-RU"/>
        </w:rPr>
        <w:t xml:space="preserve"> и при этом права указанных наследников возникли до 1 февраля 2019 года и не были зарегистрированы в Едином государственном реестре недвижимости;</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2) право собственности таких правообладателей возникло в связи с внесением членом жилищно-строительного, гаражного или иного потребительского кооператива, иным лицом, имеющим право на </w:t>
      </w:r>
      <w:proofErr w:type="spellStart"/>
      <w:r w:rsidRPr="005F5C6B">
        <w:rPr>
          <w:rFonts w:ascii="Times New Roman" w:eastAsia="Times New Roman" w:hAnsi="Times New Roman" w:cs="Times New Roman"/>
          <w:color w:val="000000"/>
          <w:sz w:val="20"/>
          <w:szCs w:val="20"/>
          <w:lang w:eastAsia="ru-RU"/>
        </w:rPr>
        <w:t>паенакопления</w:t>
      </w:r>
      <w:proofErr w:type="spellEnd"/>
      <w:r w:rsidRPr="005F5C6B">
        <w:rPr>
          <w:rFonts w:ascii="Times New Roman" w:eastAsia="Times New Roman" w:hAnsi="Times New Roman" w:cs="Times New Roman"/>
          <w:color w:val="000000"/>
          <w:sz w:val="20"/>
          <w:szCs w:val="20"/>
          <w:lang w:eastAsia="ru-RU"/>
        </w:rPr>
        <w:t>, в полном объеме своего паевого взноса за квартиру, гараж или иное недвижимое имущество, предоставленное этим лицам кооперативом, и не зарегистрировано в Едином государственном реестре недвижимости;</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3) право собственности таких правообладателей зарегистрировано после дня вступления в силу Федерального </w:t>
      </w:r>
      <w:hyperlink r:id="rId9" w:history="1">
        <w:r w:rsidRPr="005F5C6B">
          <w:rPr>
            <w:rFonts w:ascii="Times New Roman" w:eastAsia="Times New Roman" w:hAnsi="Times New Roman" w:cs="Times New Roman"/>
            <w:color w:val="1A0DAB"/>
            <w:sz w:val="20"/>
            <w:u w:val="single"/>
            <w:lang w:eastAsia="ru-RU"/>
          </w:rPr>
          <w:t>закона</w:t>
        </w:r>
      </w:hyperlink>
      <w:r w:rsidRPr="005F5C6B">
        <w:rPr>
          <w:rFonts w:ascii="Times New Roman" w:eastAsia="Times New Roman" w:hAnsi="Times New Roman" w:cs="Times New Roman"/>
          <w:color w:val="000000"/>
          <w:sz w:val="20"/>
          <w:szCs w:val="20"/>
          <w:lang w:eastAsia="ru-RU"/>
        </w:rPr>
        <w:t> от 21 июля 1997 года N 122-ФЗ "О государственной регистрации прав на недвижимое имущество и сделок с ним" уполномоченными органами, действовавшими на территории субъекта Российской Федерации, на которой находится объект недвижимости, но до создания на указанной территории учреждения юстиции по государственной регистрации прав на недвижимое имущество и</w:t>
      </w:r>
      <w:proofErr w:type="gramEnd"/>
      <w:r w:rsidRPr="005F5C6B">
        <w:rPr>
          <w:rFonts w:ascii="Times New Roman" w:eastAsia="Times New Roman" w:hAnsi="Times New Roman" w:cs="Times New Roman"/>
          <w:color w:val="000000"/>
          <w:sz w:val="20"/>
          <w:szCs w:val="20"/>
          <w:lang w:eastAsia="ru-RU"/>
        </w:rPr>
        <w:t xml:space="preserve"> сделок с ним в соответствии с указанным Федеральным </w:t>
      </w:r>
      <w:hyperlink r:id="rId10" w:history="1">
        <w:r w:rsidRPr="005F5C6B">
          <w:rPr>
            <w:rFonts w:ascii="Times New Roman" w:eastAsia="Times New Roman" w:hAnsi="Times New Roman" w:cs="Times New Roman"/>
            <w:color w:val="1A0DAB"/>
            <w:sz w:val="20"/>
            <w:u w:val="single"/>
            <w:lang w:eastAsia="ru-RU"/>
          </w:rPr>
          <w:t>законом</w:t>
        </w:r>
      </w:hyperlink>
      <w:r w:rsidRPr="005F5C6B">
        <w:rPr>
          <w:rFonts w:ascii="Times New Roman" w:eastAsia="Times New Roman" w:hAnsi="Times New Roman" w:cs="Times New Roman"/>
          <w:color w:val="000000"/>
          <w:sz w:val="20"/>
          <w:szCs w:val="20"/>
          <w:lang w:eastAsia="ru-RU"/>
        </w:rPr>
        <w:t>.</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(часть 1 в ред. Федерального </w:t>
      </w:r>
      <w:hyperlink r:id="rId11" w:anchor="dst100043"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12"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 Мероприятия, указанные в </w:t>
      </w:r>
      <w:hyperlink r:id="rId13" w:anchor="dst338" w:history="1">
        <w:r w:rsidRPr="005F5C6B">
          <w:rPr>
            <w:rFonts w:ascii="Times New Roman" w:eastAsia="Times New Roman" w:hAnsi="Times New Roman" w:cs="Times New Roman"/>
            <w:color w:val="1A0DAB"/>
            <w:sz w:val="20"/>
            <w:u w:val="single"/>
            <w:lang w:eastAsia="ru-RU"/>
          </w:rPr>
          <w:t>части 1</w:t>
        </w:r>
      </w:hyperlink>
      <w:r w:rsidRPr="005F5C6B">
        <w:rPr>
          <w:rFonts w:ascii="Times New Roman" w:eastAsia="Times New Roman" w:hAnsi="Times New Roman" w:cs="Times New Roman"/>
          <w:color w:val="000000"/>
          <w:sz w:val="20"/>
          <w:szCs w:val="20"/>
          <w:lang w:eastAsia="ru-RU"/>
        </w:rPr>
        <w:t> настоящей статьи, включают в себя: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 направление запроса в органы государственной власти, органы местного самоуправления, организации, осуществлявшие до дня вступления в силу Федерального </w:t>
      </w:r>
      <w:hyperlink r:id="rId14" w:history="1">
        <w:r w:rsidRPr="005F5C6B">
          <w:rPr>
            <w:rFonts w:ascii="Times New Roman" w:eastAsia="Times New Roman" w:hAnsi="Times New Roman" w:cs="Times New Roman"/>
            <w:color w:val="1A0DAB"/>
            <w:sz w:val="20"/>
            <w:u w:val="single"/>
            <w:lang w:eastAsia="ru-RU"/>
          </w:rPr>
          <w:t>закона</w:t>
        </w:r>
      </w:hyperlink>
      <w:r w:rsidRPr="005F5C6B">
        <w:rPr>
          <w:rFonts w:ascii="Times New Roman" w:eastAsia="Times New Roman" w:hAnsi="Times New Roman" w:cs="Times New Roman"/>
          <w:color w:val="000000"/>
          <w:sz w:val="20"/>
          <w:szCs w:val="20"/>
          <w:lang w:eastAsia="ru-RU"/>
        </w:rPr>
        <w:t xml:space="preserve"> от 21 июля 1997 года N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rsidRPr="005F5C6B">
        <w:rPr>
          <w:rFonts w:ascii="Times New Roman" w:eastAsia="Times New Roman" w:hAnsi="Times New Roman" w:cs="Times New Roman"/>
          <w:color w:val="000000"/>
          <w:sz w:val="20"/>
          <w:szCs w:val="20"/>
          <w:lang w:eastAsia="ru-RU"/>
        </w:rPr>
        <w:t>сведений</w:t>
      </w:r>
      <w:proofErr w:type="gramEnd"/>
      <w:r w:rsidRPr="005F5C6B">
        <w:rPr>
          <w:rFonts w:ascii="Times New Roman" w:eastAsia="Times New Roman" w:hAnsi="Times New Roman" w:cs="Times New Roman"/>
          <w:color w:val="000000"/>
          <w:sz w:val="20"/>
          <w:szCs w:val="20"/>
          <w:lang w:eastAsia="ru-RU"/>
        </w:rPr>
        <w:t xml:space="preserve">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3)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в том числе размещение в информационно-телекоммуникационной сети "Интернет" на официальном сайте уполномоченного органа соответствующих муниципального образования или субъекта Российской Федерации, на территориях которых расположены ранее учтенные объекты недвижимости, на информационных щитах в границах населенного пункта, на</w:t>
      </w:r>
      <w:proofErr w:type="gramEnd"/>
      <w:r w:rsidRPr="005F5C6B">
        <w:rPr>
          <w:rFonts w:ascii="Times New Roman" w:eastAsia="Times New Roman" w:hAnsi="Times New Roman" w:cs="Times New Roman"/>
          <w:color w:val="000000"/>
          <w:sz w:val="20"/>
          <w:szCs w:val="20"/>
          <w:lang w:eastAsia="ru-RU"/>
        </w:rPr>
        <w:t xml:space="preserve"> </w:t>
      </w:r>
      <w:proofErr w:type="gramStart"/>
      <w:r w:rsidRPr="005F5C6B">
        <w:rPr>
          <w:rFonts w:ascii="Times New Roman" w:eastAsia="Times New Roman" w:hAnsi="Times New Roman" w:cs="Times New Roman"/>
          <w:color w:val="000000"/>
          <w:sz w:val="20"/>
          <w:szCs w:val="20"/>
          <w:lang w:eastAsia="ru-RU"/>
        </w:rPr>
        <w:t>территории</w:t>
      </w:r>
      <w:proofErr w:type="gramEnd"/>
      <w:r w:rsidRPr="005F5C6B">
        <w:rPr>
          <w:rFonts w:ascii="Times New Roman" w:eastAsia="Times New Roman" w:hAnsi="Times New Roman" w:cs="Times New Roman"/>
          <w:color w:val="000000"/>
          <w:sz w:val="20"/>
          <w:szCs w:val="20"/>
          <w:lang w:eastAsia="ru-RU"/>
        </w:rPr>
        <w:t xml:space="preserve"> которого расположены ранее учтенные объекты недвижимости, либо на иной территории, </w:t>
      </w:r>
      <w:r w:rsidRPr="005F5C6B">
        <w:rPr>
          <w:rFonts w:ascii="Times New Roman" w:eastAsia="Times New Roman" w:hAnsi="Times New Roman" w:cs="Times New Roman"/>
          <w:color w:val="000000"/>
          <w:sz w:val="20"/>
          <w:szCs w:val="20"/>
          <w:lang w:eastAsia="ru-RU"/>
        </w:rPr>
        <w:lastRenderedPageBreak/>
        <w:t xml:space="preserve">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w:t>
      </w:r>
      <w:proofErr w:type="gramStart"/>
      <w:r w:rsidRPr="005F5C6B">
        <w:rPr>
          <w:rFonts w:ascii="Times New Roman" w:eastAsia="Times New Roman" w:hAnsi="Times New Roman" w:cs="Times New Roman"/>
          <w:color w:val="000000"/>
          <w:sz w:val="20"/>
          <w:szCs w:val="20"/>
          <w:lang w:eastAsia="ru-RU"/>
        </w:rPr>
        <w:t>адресе</w:t>
      </w:r>
      <w:proofErr w:type="gramEnd"/>
      <w:r w:rsidRPr="005F5C6B">
        <w:rPr>
          <w:rFonts w:ascii="Times New Roman" w:eastAsia="Times New Roman" w:hAnsi="Times New Roman" w:cs="Times New Roman"/>
          <w:color w:val="000000"/>
          <w:sz w:val="20"/>
          <w:szCs w:val="20"/>
          <w:lang w:eastAsia="ru-RU"/>
        </w:rPr>
        <w:t xml:space="preserve"> и (или) адресе электронной почты для связи с ними в связи с проведением мероприятий, указанных в настоящей части. В случае проведения предусмотренных настоящей статьей мероприятий в отношении помещений и (или) </w:t>
      </w:r>
      <w:proofErr w:type="spellStart"/>
      <w:r w:rsidRPr="005F5C6B">
        <w:rPr>
          <w:rFonts w:ascii="Times New Roman" w:eastAsia="Times New Roman" w:hAnsi="Times New Roman" w:cs="Times New Roman"/>
          <w:color w:val="000000"/>
          <w:sz w:val="20"/>
          <w:szCs w:val="20"/>
          <w:lang w:eastAsia="ru-RU"/>
        </w:rPr>
        <w:t>машино-мест</w:t>
      </w:r>
      <w:proofErr w:type="spellEnd"/>
      <w:r w:rsidRPr="005F5C6B">
        <w:rPr>
          <w:rFonts w:ascii="Times New Roman" w:eastAsia="Times New Roman" w:hAnsi="Times New Roman" w:cs="Times New Roman"/>
          <w:color w:val="000000"/>
          <w:sz w:val="20"/>
          <w:szCs w:val="20"/>
          <w:lang w:eastAsia="ru-RU"/>
        </w:rPr>
        <w:t xml:space="preserve">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в</w:t>
      </w:r>
      <w:proofErr w:type="gramEnd"/>
      <w:r w:rsidRPr="005F5C6B">
        <w:rPr>
          <w:rFonts w:ascii="Times New Roman" w:eastAsia="Times New Roman" w:hAnsi="Times New Roman" w:cs="Times New Roman"/>
          <w:color w:val="828282"/>
          <w:sz w:val="19"/>
          <w:szCs w:val="19"/>
          <w:lang w:eastAsia="ru-RU"/>
        </w:rPr>
        <w:t xml:space="preserve"> ред. Федерального </w:t>
      </w:r>
      <w:hyperlink r:id="rId15" w:anchor="dst100048"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16"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3. </w:t>
      </w:r>
      <w:proofErr w:type="gramStart"/>
      <w:r w:rsidRPr="005F5C6B">
        <w:rPr>
          <w:rFonts w:ascii="Times New Roman" w:eastAsia="Times New Roman" w:hAnsi="Times New Roman" w:cs="Times New Roman"/>
          <w:color w:val="000000"/>
          <w:sz w:val="20"/>
          <w:szCs w:val="20"/>
          <w:lang w:eastAsia="ru-RU"/>
        </w:rPr>
        <w:t>Сведения о подлежащих выявлению в соответствии с </w:t>
      </w:r>
      <w:hyperlink r:id="rId17" w:anchor="dst338" w:history="1">
        <w:r w:rsidRPr="005F5C6B">
          <w:rPr>
            <w:rFonts w:ascii="Times New Roman" w:eastAsia="Times New Roman" w:hAnsi="Times New Roman" w:cs="Times New Roman"/>
            <w:color w:val="1A0DAB"/>
            <w:sz w:val="20"/>
            <w:u w:val="single"/>
            <w:lang w:eastAsia="ru-RU"/>
          </w:rPr>
          <w:t>частью 1</w:t>
        </w:r>
      </w:hyperlink>
      <w:r w:rsidRPr="005F5C6B">
        <w:rPr>
          <w:rFonts w:ascii="Times New Roman" w:eastAsia="Times New Roman" w:hAnsi="Times New Roman" w:cs="Times New Roman"/>
          <w:color w:val="000000"/>
          <w:sz w:val="20"/>
          <w:szCs w:val="20"/>
          <w:lang w:eastAsia="ru-RU"/>
        </w:rPr>
        <w:t> настоящей статьи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уполномоченные органы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roofErr w:type="gramEnd"/>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4. В соответствии с </w:t>
      </w:r>
      <w:hyperlink r:id="rId18" w:anchor="dst341" w:history="1">
        <w:r w:rsidRPr="005F5C6B">
          <w:rPr>
            <w:rFonts w:ascii="Times New Roman" w:eastAsia="Times New Roman" w:hAnsi="Times New Roman" w:cs="Times New Roman"/>
            <w:color w:val="1A0DAB"/>
            <w:sz w:val="20"/>
            <w:u w:val="single"/>
            <w:lang w:eastAsia="ru-RU"/>
          </w:rPr>
          <w:t>пунктом 2 части 2</w:t>
        </w:r>
      </w:hyperlink>
      <w:r w:rsidRPr="005F5C6B">
        <w:rPr>
          <w:rFonts w:ascii="Times New Roman" w:eastAsia="Times New Roman" w:hAnsi="Times New Roman" w:cs="Times New Roman"/>
          <w:color w:val="000000"/>
          <w:sz w:val="20"/>
          <w:szCs w:val="20"/>
          <w:lang w:eastAsia="ru-RU"/>
        </w:rPr>
        <w:t> настоящей статьи уполномоченные органы направляют запросы, в том числе:</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1) в федеральный орган исполнительной власти в сфере внутренних дел либо его территориальный орган - в целях получения </w:t>
      </w:r>
      <w:hyperlink r:id="rId19" w:anchor="dst100013" w:history="1">
        <w:r w:rsidRPr="005F5C6B">
          <w:rPr>
            <w:rFonts w:ascii="Times New Roman" w:eastAsia="Times New Roman" w:hAnsi="Times New Roman" w:cs="Times New Roman"/>
            <w:color w:val="1A0DAB"/>
            <w:sz w:val="20"/>
            <w:u w:val="single"/>
            <w:lang w:eastAsia="ru-RU"/>
          </w:rPr>
          <w:t>информации</w:t>
        </w:r>
      </w:hyperlink>
      <w:r w:rsidRPr="005F5C6B">
        <w:rPr>
          <w:rFonts w:ascii="Times New Roman" w:eastAsia="Times New Roman" w:hAnsi="Times New Roman" w:cs="Times New Roman"/>
          <w:color w:val="000000"/>
          <w:sz w:val="20"/>
          <w:szCs w:val="20"/>
          <w:lang w:eastAsia="ru-RU"/>
        </w:rPr>
        <w:t>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w:t>
      </w:r>
      <w:proofErr w:type="gramEnd"/>
      <w:r w:rsidRPr="005F5C6B">
        <w:rPr>
          <w:rFonts w:ascii="Times New Roman" w:eastAsia="Times New Roman" w:hAnsi="Times New Roman" w:cs="Times New Roman"/>
          <w:color w:val="000000"/>
          <w:sz w:val="20"/>
          <w:szCs w:val="20"/>
          <w:lang w:eastAsia="ru-RU"/>
        </w:rPr>
        <w:t xml:space="preserve"> месту пребывания, а также о дате и месте его рождения (при условии отсутствия информации о дате и месте его рождения и подтверждающих ее документов в распоряжении уполномоченного органа);</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(при условии отсутствия указанных сведений и подтверждающих их документов в распоряжении уполномоченного органа);</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3) оператору федеральной информационной системы Единый государственный реестр записей актов гражданского состояния - в целях получения сведений о возможной смерти </w:t>
      </w:r>
      <w:proofErr w:type="gramStart"/>
      <w:r w:rsidRPr="005F5C6B">
        <w:rPr>
          <w:rFonts w:ascii="Times New Roman" w:eastAsia="Times New Roman" w:hAnsi="Times New Roman" w:cs="Times New Roman"/>
          <w:color w:val="000000"/>
          <w:sz w:val="20"/>
          <w:szCs w:val="20"/>
          <w:lang w:eastAsia="ru-RU"/>
        </w:rPr>
        <w:t>правообладателя</w:t>
      </w:r>
      <w:proofErr w:type="gramEnd"/>
      <w:r w:rsidRPr="005F5C6B">
        <w:rPr>
          <w:rFonts w:ascii="Times New Roman" w:eastAsia="Times New Roman" w:hAnsi="Times New Roman" w:cs="Times New Roman"/>
          <w:color w:val="000000"/>
          <w:sz w:val="20"/>
          <w:szCs w:val="20"/>
          <w:lang w:eastAsia="ru-RU"/>
        </w:rPr>
        <w:t xml:space="preserve"> ранее учтенного объекта недвижимости, перемене его имени;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4)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(при наличии информации о смерти правообладателя ранее учтенного объекта недвижимости);</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5)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6) в налоговый орган по субъекту Российской Федерации - в целях получения имеющихся в налоговых органах сведений о ранее учтенных объектах недвижимости, </w:t>
      </w:r>
      <w:proofErr w:type="gramStart"/>
      <w:r w:rsidRPr="005F5C6B">
        <w:rPr>
          <w:rFonts w:ascii="Times New Roman" w:eastAsia="Times New Roman" w:hAnsi="Times New Roman" w:cs="Times New Roman"/>
          <w:color w:val="000000"/>
          <w:sz w:val="20"/>
          <w:szCs w:val="20"/>
          <w:lang w:eastAsia="ru-RU"/>
        </w:rPr>
        <w:t>сведений</w:t>
      </w:r>
      <w:proofErr w:type="gramEnd"/>
      <w:r w:rsidRPr="005F5C6B">
        <w:rPr>
          <w:rFonts w:ascii="Times New Roman" w:eastAsia="Times New Roman" w:hAnsi="Times New Roman" w:cs="Times New Roman"/>
          <w:color w:val="000000"/>
          <w:sz w:val="20"/>
          <w:szCs w:val="20"/>
          <w:lang w:eastAsia="ru-RU"/>
        </w:rPr>
        <w:t xml:space="preserve">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(при условии отсутствия указанных сведений и подтверждающих их документов в распоряжении уполномоченного органа).</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5. Ответ на запрос, указанный в </w:t>
      </w:r>
      <w:hyperlink r:id="rId20" w:anchor="dst344" w:history="1">
        <w:r w:rsidRPr="005F5C6B">
          <w:rPr>
            <w:rFonts w:ascii="Times New Roman" w:eastAsia="Times New Roman" w:hAnsi="Times New Roman" w:cs="Times New Roman"/>
            <w:color w:val="1A0DAB"/>
            <w:sz w:val="20"/>
            <w:u w:val="single"/>
            <w:lang w:eastAsia="ru-RU"/>
          </w:rPr>
          <w:t>части 4</w:t>
        </w:r>
      </w:hyperlink>
      <w:r w:rsidRPr="005F5C6B">
        <w:rPr>
          <w:rFonts w:ascii="Times New Roman" w:eastAsia="Times New Roman" w:hAnsi="Times New Roman" w:cs="Times New Roman"/>
          <w:color w:val="000000"/>
          <w:sz w:val="20"/>
          <w:szCs w:val="20"/>
          <w:lang w:eastAsia="ru-RU"/>
        </w:rPr>
        <w:t> настоящей статьи, должен быть дан не позднее чем через пятнадцать дней со дня получения такого запроса, если иной срок рассмотрения такого запроса не установлен законодательством Российской Федерации.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lastRenderedPageBreak/>
        <w:t>6. После проведения мероприятий, предусмотренных </w:t>
      </w:r>
      <w:hyperlink r:id="rId21" w:anchor="dst338" w:history="1">
        <w:r w:rsidRPr="005F5C6B">
          <w:rPr>
            <w:rFonts w:ascii="Times New Roman" w:eastAsia="Times New Roman" w:hAnsi="Times New Roman" w:cs="Times New Roman"/>
            <w:color w:val="1A0DAB"/>
            <w:sz w:val="20"/>
            <w:u w:val="single"/>
            <w:lang w:eastAsia="ru-RU"/>
          </w:rPr>
          <w:t>частями 1</w:t>
        </w:r>
      </w:hyperlink>
      <w:r w:rsidRPr="005F5C6B">
        <w:rPr>
          <w:rFonts w:ascii="Times New Roman" w:eastAsia="Times New Roman" w:hAnsi="Times New Roman" w:cs="Times New Roman"/>
          <w:color w:val="000000"/>
          <w:sz w:val="20"/>
          <w:szCs w:val="20"/>
          <w:lang w:eastAsia="ru-RU"/>
        </w:rPr>
        <w:t> - </w:t>
      </w:r>
      <w:hyperlink r:id="rId22" w:anchor="dst344" w:history="1">
        <w:r w:rsidRPr="005F5C6B">
          <w:rPr>
            <w:rFonts w:ascii="Times New Roman" w:eastAsia="Times New Roman" w:hAnsi="Times New Roman" w:cs="Times New Roman"/>
            <w:color w:val="1A0DAB"/>
            <w:sz w:val="20"/>
            <w:u w:val="single"/>
            <w:lang w:eastAsia="ru-RU"/>
          </w:rPr>
          <w:t>4</w:t>
        </w:r>
      </w:hyperlink>
      <w:r w:rsidRPr="005F5C6B">
        <w:rPr>
          <w:rFonts w:ascii="Times New Roman" w:eastAsia="Times New Roman" w:hAnsi="Times New Roman" w:cs="Times New Roman"/>
          <w:color w:val="000000"/>
          <w:sz w:val="20"/>
          <w:szCs w:val="20"/>
          <w:lang w:eastAsia="ru-RU"/>
        </w:rPr>
        <w:t> настоящей статьи, уполномоченные органы подготавливают проект решения о выявлении правообладателя ранее учтенного объекта недвижимости (далее - проект решения), в котором указываются: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кадастровый номер ранее учтенного объекта недвижимости, содержащийся в Едином государственном реестре недвижимости, а в случае отсутствия такого кадастрового номера - вид, назначение, площадь, иная основная характеристика (при наличии), адрес такого объекта недвижимости (если ранее учтенный объект недвижимости не является объектом адресации - сведения о его ином месте нахождения);</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(в ред. Федерального </w:t>
      </w:r>
      <w:hyperlink r:id="rId23" w:anchor="dst100160"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04.08.2023 N 438-ФЗ)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24"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hyperlink r:id="rId25" w:anchor="dst100012" w:history="1">
        <w:r w:rsidRPr="005F5C6B">
          <w:rPr>
            <w:rFonts w:ascii="Times New Roman" w:eastAsia="Times New Roman" w:hAnsi="Times New Roman" w:cs="Times New Roman"/>
            <w:color w:val="1A0DAB"/>
            <w:sz w:val="20"/>
            <w:u w:val="single"/>
            <w:lang w:eastAsia="ru-RU"/>
          </w:rPr>
          <w:t>Порядок</w:t>
        </w:r>
      </w:hyperlink>
      <w:r w:rsidRPr="005F5C6B">
        <w:rPr>
          <w:rFonts w:ascii="Times New Roman" w:eastAsia="Times New Roman" w:hAnsi="Times New Roman" w:cs="Times New Roman"/>
          <w:color w:val="000000"/>
          <w:sz w:val="20"/>
          <w:szCs w:val="20"/>
          <w:lang w:eastAsia="ru-RU"/>
        </w:rPr>
        <w:t> проведения осмотра здания, сооружения или объекта незавершенного строительства, </w:t>
      </w:r>
      <w:hyperlink r:id="rId26" w:anchor="dst100037" w:history="1">
        <w:r w:rsidRPr="005F5C6B">
          <w:rPr>
            <w:rFonts w:ascii="Times New Roman" w:eastAsia="Times New Roman" w:hAnsi="Times New Roman" w:cs="Times New Roman"/>
            <w:color w:val="1A0DAB"/>
            <w:sz w:val="20"/>
            <w:u w:val="single"/>
            <w:lang w:eastAsia="ru-RU"/>
          </w:rPr>
          <w:t>форма</w:t>
        </w:r>
      </w:hyperlink>
      <w:r w:rsidRPr="005F5C6B">
        <w:rPr>
          <w:rFonts w:ascii="Times New Roman" w:eastAsia="Times New Roman" w:hAnsi="Times New Roman" w:cs="Times New Roman"/>
          <w:color w:val="000000"/>
          <w:sz w:val="20"/>
          <w:szCs w:val="20"/>
          <w:lang w:eastAsia="ru-RU"/>
        </w:rPr>
        <w:t> акта осмотра устанавливаются органом нормативно-правового регулирования. 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7. Проект решения о выявлении правообладателя ранее учтенного объекта недвижимости не подготавливается в случае, если ответы на запросы, указанные в </w:t>
      </w:r>
      <w:hyperlink r:id="rId27" w:anchor="dst344" w:history="1">
        <w:r w:rsidRPr="005F5C6B">
          <w:rPr>
            <w:rFonts w:ascii="Times New Roman" w:eastAsia="Times New Roman" w:hAnsi="Times New Roman" w:cs="Times New Roman"/>
            <w:color w:val="1A0DAB"/>
            <w:sz w:val="20"/>
            <w:u w:val="single"/>
            <w:lang w:eastAsia="ru-RU"/>
          </w:rPr>
          <w:t>части 4</w:t>
        </w:r>
      </w:hyperlink>
      <w:r w:rsidRPr="005F5C6B">
        <w:rPr>
          <w:rFonts w:ascii="Times New Roman" w:eastAsia="Times New Roman" w:hAnsi="Times New Roman" w:cs="Times New Roman"/>
          <w:color w:val="000000"/>
          <w:sz w:val="20"/>
          <w:szCs w:val="20"/>
          <w:lang w:eastAsia="ru-RU"/>
        </w:rPr>
        <w:t xml:space="preserve"> настоящей статьи, содержат противоречивую информацию о правообладателе ранее учтенного объекта </w:t>
      </w:r>
      <w:proofErr w:type="gramStart"/>
      <w:r w:rsidRPr="005F5C6B">
        <w:rPr>
          <w:rFonts w:ascii="Times New Roman" w:eastAsia="Times New Roman" w:hAnsi="Times New Roman" w:cs="Times New Roman"/>
          <w:color w:val="000000"/>
          <w:sz w:val="20"/>
          <w:szCs w:val="20"/>
          <w:lang w:eastAsia="ru-RU"/>
        </w:rPr>
        <w:t>недвижимости</w:t>
      </w:r>
      <w:proofErr w:type="gramEnd"/>
      <w:r w:rsidRPr="005F5C6B">
        <w:rPr>
          <w:rFonts w:ascii="Times New Roman" w:eastAsia="Times New Roman" w:hAnsi="Times New Roman" w:cs="Times New Roman"/>
          <w:color w:val="000000"/>
          <w:sz w:val="20"/>
          <w:szCs w:val="20"/>
          <w:lang w:eastAsia="ru-RU"/>
        </w:rPr>
        <w:t xml:space="preserve"> либо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8.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 При этом подготовка и представление в орган регистрации прав акта обследования не требуется,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 недвижимости. Не </w:t>
      </w:r>
      <w:proofErr w:type="gramStart"/>
      <w:r w:rsidRPr="005F5C6B">
        <w:rPr>
          <w:rFonts w:ascii="Times New Roman" w:eastAsia="Times New Roman" w:hAnsi="Times New Roman" w:cs="Times New Roman"/>
          <w:color w:val="000000"/>
          <w:sz w:val="20"/>
          <w:szCs w:val="20"/>
          <w:lang w:eastAsia="ru-RU"/>
        </w:rPr>
        <w:t>позднее</w:t>
      </w:r>
      <w:proofErr w:type="gramEnd"/>
      <w:r w:rsidRPr="005F5C6B">
        <w:rPr>
          <w:rFonts w:ascii="Times New Roman" w:eastAsia="Times New Roman" w:hAnsi="Times New Roman" w:cs="Times New Roman"/>
          <w:color w:val="000000"/>
          <w:sz w:val="20"/>
          <w:szCs w:val="20"/>
          <w:lang w:eastAsia="ru-RU"/>
        </w:rP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w:t>
      </w:r>
      <w:hyperlink r:id="rId28" w:anchor="dst362" w:history="1">
        <w:r w:rsidRPr="005F5C6B">
          <w:rPr>
            <w:rFonts w:ascii="Times New Roman" w:eastAsia="Times New Roman" w:hAnsi="Times New Roman" w:cs="Times New Roman"/>
            <w:color w:val="1A0DAB"/>
            <w:sz w:val="20"/>
            <w:u w:val="single"/>
            <w:lang w:eastAsia="ru-RU"/>
          </w:rPr>
          <w:t>пункте 2 части 9</w:t>
        </w:r>
      </w:hyperlink>
      <w:r w:rsidRPr="005F5C6B">
        <w:rPr>
          <w:rFonts w:ascii="Times New Roman" w:eastAsia="Times New Roman" w:hAnsi="Times New Roman" w:cs="Times New Roman"/>
          <w:color w:val="000000"/>
          <w:sz w:val="20"/>
          <w:szCs w:val="20"/>
          <w:lang w:eastAsia="ru-RU"/>
        </w:rPr>
        <w:t> настоящей статьи.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8.1.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ранее учтенным объектом недвижимости является земельный участок, предназначенный для ведения личного подсобного хозяйства, и единственным документом, содержащим сведения о таком земельном участке в целях выявления его правообладателя является </w:t>
      </w:r>
      <w:proofErr w:type="spellStart"/>
      <w:r w:rsidRPr="005F5C6B">
        <w:rPr>
          <w:rFonts w:ascii="Times New Roman" w:eastAsia="Times New Roman" w:hAnsi="Times New Roman" w:cs="Times New Roman"/>
          <w:color w:val="000000"/>
          <w:sz w:val="20"/>
          <w:szCs w:val="20"/>
          <w:lang w:eastAsia="ru-RU"/>
        </w:rPr>
        <w:t>похозяйственная</w:t>
      </w:r>
      <w:proofErr w:type="spellEnd"/>
      <w:r w:rsidRPr="005F5C6B">
        <w:rPr>
          <w:rFonts w:ascii="Times New Roman" w:eastAsia="Times New Roman" w:hAnsi="Times New Roman" w:cs="Times New Roman"/>
          <w:color w:val="000000"/>
          <w:sz w:val="20"/>
          <w:szCs w:val="20"/>
          <w:lang w:eastAsia="ru-RU"/>
        </w:rPr>
        <w:t xml:space="preserve"> книга, решение о выявлении правообладателя такого земельного участка в порядке, предусмотренном настоящей статьей, не может быть принято в случае, если </w:t>
      </w:r>
      <w:proofErr w:type="spellStart"/>
      <w:r w:rsidRPr="005F5C6B">
        <w:rPr>
          <w:rFonts w:ascii="Times New Roman" w:eastAsia="Times New Roman" w:hAnsi="Times New Roman" w:cs="Times New Roman"/>
          <w:color w:val="000000"/>
          <w:sz w:val="20"/>
          <w:szCs w:val="20"/>
          <w:lang w:eastAsia="ru-RU"/>
        </w:rPr>
        <w:t>похозяйственная</w:t>
      </w:r>
      <w:proofErr w:type="spellEnd"/>
      <w:r w:rsidRPr="005F5C6B">
        <w:rPr>
          <w:rFonts w:ascii="Times New Roman" w:eastAsia="Times New Roman" w:hAnsi="Times New Roman" w:cs="Times New Roman"/>
          <w:color w:val="000000"/>
          <w:sz w:val="20"/>
          <w:szCs w:val="20"/>
          <w:lang w:eastAsia="ru-RU"/>
        </w:rPr>
        <w:t xml:space="preserve"> книга не содержит записи о таком земельном </w:t>
      </w:r>
      <w:proofErr w:type="gramStart"/>
      <w:r w:rsidRPr="005F5C6B">
        <w:rPr>
          <w:rFonts w:ascii="Times New Roman" w:eastAsia="Times New Roman" w:hAnsi="Times New Roman" w:cs="Times New Roman"/>
          <w:color w:val="000000"/>
          <w:sz w:val="20"/>
          <w:szCs w:val="20"/>
          <w:lang w:eastAsia="ru-RU"/>
        </w:rPr>
        <w:t>участке</w:t>
      </w:r>
      <w:proofErr w:type="gramEnd"/>
      <w:r w:rsidRPr="005F5C6B">
        <w:rPr>
          <w:rFonts w:ascii="Times New Roman" w:eastAsia="Times New Roman" w:hAnsi="Times New Roman" w:cs="Times New Roman"/>
          <w:color w:val="000000"/>
          <w:sz w:val="20"/>
          <w:szCs w:val="20"/>
          <w:lang w:eastAsia="ru-RU"/>
        </w:rPr>
        <w:t xml:space="preserve"> и (или) о гражданине (гражданах), ведущем (ведущих) личное подсобное хозяйство, внесенной в нее до дня введения в действие Земельного </w:t>
      </w:r>
      <w:hyperlink r:id="rId29" w:history="1">
        <w:r w:rsidRPr="005F5C6B">
          <w:rPr>
            <w:rFonts w:ascii="Times New Roman" w:eastAsia="Times New Roman" w:hAnsi="Times New Roman" w:cs="Times New Roman"/>
            <w:color w:val="1A0DAB"/>
            <w:sz w:val="20"/>
            <w:u w:val="single"/>
            <w:lang w:eastAsia="ru-RU"/>
          </w:rPr>
          <w:t>кодекса</w:t>
        </w:r>
      </w:hyperlink>
      <w:r w:rsidRPr="005F5C6B">
        <w:rPr>
          <w:rFonts w:ascii="Times New Roman" w:eastAsia="Times New Roman" w:hAnsi="Times New Roman" w:cs="Times New Roman"/>
          <w:color w:val="000000"/>
          <w:sz w:val="20"/>
          <w:szCs w:val="20"/>
          <w:lang w:eastAsia="ru-RU"/>
        </w:rPr>
        <w:t> Российской Федерации.</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(часть 8.1 введена Федеральным </w:t>
      </w:r>
      <w:hyperlink r:id="rId30" w:anchor="dst100049"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9. Уполномоченный орган в течение пяти рабочих дней с момента подготовки проекта решения: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1) размещает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сведения о данном объекте недвижимости в объеме, предусмотренном </w:t>
      </w:r>
      <w:hyperlink r:id="rId31" w:anchor="dst353" w:history="1">
        <w:r w:rsidRPr="005F5C6B">
          <w:rPr>
            <w:rFonts w:ascii="Times New Roman" w:eastAsia="Times New Roman" w:hAnsi="Times New Roman" w:cs="Times New Roman"/>
            <w:color w:val="1A0DAB"/>
            <w:sz w:val="20"/>
            <w:u w:val="single"/>
            <w:lang w:eastAsia="ru-RU"/>
          </w:rPr>
          <w:t>пунктом 1 части 6</w:t>
        </w:r>
      </w:hyperlink>
      <w:r w:rsidRPr="005F5C6B">
        <w:rPr>
          <w:rFonts w:ascii="Times New Roman" w:eastAsia="Times New Roman" w:hAnsi="Times New Roman" w:cs="Times New Roman"/>
          <w:color w:val="000000"/>
          <w:sz w:val="20"/>
          <w:szCs w:val="20"/>
          <w:lang w:eastAsia="ru-RU"/>
        </w:rPr>
        <w:t> настоящей</w:t>
      </w:r>
      <w:proofErr w:type="gramEnd"/>
      <w:r w:rsidRPr="005F5C6B">
        <w:rPr>
          <w:rFonts w:ascii="Times New Roman" w:eastAsia="Times New Roman" w:hAnsi="Times New Roman" w:cs="Times New Roman"/>
          <w:color w:val="000000"/>
          <w:sz w:val="20"/>
          <w:szCs w:val="20"/>
          <w:lang w:eastAsia="ru-RU"/>
        </w:rPr>
        <w:t xml:space="preserve"> </w:t>
      </w:r>
      <w:proofErr w:type="gramStart"/>
      <w:r w:rsidRPr="005F5C6B">
        <w:rPr>
          <w:rFonts w:ascii="Times New Roman" w:eastAsia="Times New Roman" w:hAnsi="Times New Roman" w:cs="Times New Roman"/>
          <w:color w:val="000000"/>
          <w:sz w:val="20"/>
          <w:szCs w:val="20"/>
          <w:lang w:eastAsia="ru-RU"/>
        </w:rPr>
        <w:t>статьи, сроке, в течение которого в соответствии с </w:t>
      </w:r>
      <w:hyperlink r:id="rId32" w:anchor="dst364" w:history="1">
        <w:r w:rsidRPr="005F5C6B">
          <w:rPr>
            <w:rFonts w:ascii="Times New Roman" w:eastAsia="Times New Roman" w:hAnsi="Times New Roman" w:cs="Times New Roman"/>
            <w:color w:val="1A0DAB"/>
            <w:sz w:val="20"/>
            <w:u w:val="single"/>
            <w:lang w:eastAsia="ru-RU"/>
          </w:rPr>
          <w:t>частью 11</w:t>
        </w:r>
      </w:hyperlink>
      <w:r w:rsidRPr="005F5C6B">
        <w:rPr>
          <w:rFonts w:ascii="Times New Roman" w:eastAsia="Times New Roman" w:hAnsi="Times New Roman" w:cs="Times New Roman"/>
          <w:color w:val="000000"/>
          <w:sz w:val="20"/>
          <w:szCs w:val="20"/>
          <w:lang w:eastAsia="ru-RU"/>
        </w:rPr>
        <w:t xml:space="preserve"> настоящей статьи могут быть представлены возражения относительно сведений о правообладателе ранее учтенного объекта недвижимости, а также в отношении выявленного </w:t>
      </w:r>
      <w:r w:rsidRPr="005F5C6B">
        <w:rPr>
          <w:rFonts w:ascii="Times New Roman" w:eastAsia="Times New Roman" w:hAnsi="Times New Roman" w:cs="Times New Roman"/>
          <w:color w:val="000000"/>
          <w:sz w:val="20"/>
          <w:szCs w:val="20"/>
          <w:lang w:eastAsia="ru-RU"/>
        </w:rPr>
        <w:lastRenderedPageBreak/>
        <w:t>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roofErr w:type="gramEnd"/>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2) направляет проект решения лицу, выявленному в порядке, предусмотренном настоящей статьей, в качестве правообладателя ранее учтенного объекта недвижимости, через единый портал или по адресу электронной почты в случае, если правообладателем ранее учтенного объекта недвижимости в соответствии с пунктом 3 части 2 настоящей статьи в уполномоченный орган в письменном виде представлены сведения об адресе электронной почты, а в случае, если указанное</w:t>
      </w:r>
      <w:proofErr w:type="gramEnd"/>
      <w:r w:rsidRPr="005F5C6B">
        <w:rPr>
          <w:rFonts w:ascii="Times New Roman" w:eastAsia="Times New Roman" w:hAnsi="Times New Roman" w:cs="Times New Roman"/>
          <w:color w:val="000000"/>
          <w:sz w:val="20"/>
          <w:szCs w:val="20"/>
          <w:lang w:eastAsia="ru-RU"/>
        </w:rPr>
        <w:t xml:space="preserve"> </w:t>
      </w:r>
      <w:proofErr w:type="gramStart"/>
      <w:r w:rsidRPr="005F5C6B">
        <w:rPr>
          <w:rFonts w:ascii="Times New Roman" w:eastAsia="Times New Roman" w:hAnsi="Times New Roman" w:cs="Times New Roman"/>
          <w:color w:val="000000"/>
          <w:sz w:val="20"/>
          <w:szCs w:val="20"/>
          <w:lang w:eastAsia="ru-RU"/>
        </w:rPr>
        <w:t>лицо не зарегистрировано на едином портале или не представлены сведения об адресе электронной почты для связи с ним в соответствии с </w:t>
      </w:r>
      <w:hyperlink r:id="rId33" w:anchor="dst1223" w:history="1">
        <w:r w:rsidRPr="005F5C6B">
          <w:rPr>
            <w:rFonts w:ascii="Times New Roman" w:eastAsia="Times New Roman" w:hAnsi="Times New Roman" w:cs="Times New Roman"/>
            <w:color w:val="1A0DAB"/>
            <w:sz w:val="20"/>
            <w:u w:val="single"/>
            <w:lang w:eastAsia="ru-RU"/>
          </w:rPr>
          <w:t>пунктом 3 части 2</w:t>
        </w:r>
      </w:hyperlink>
      <w:r w:rsidRPr="005F5C6B">
        <w:rPr>
          <w:rFonts w:ascii="Times New Roman" w:eastAsia="Times New Roman" w:hAnsi="Times New Roman" w:cs="Times New Roman"/>
          <w:color w:val="000000"/>
          <w:sz w:val="20"/>
          <w:szCs w:val="20"/>
          <w:lang w:eastAsia="ru-RU"/>
        </w:rPr>
        <w:t> настоящей статьи, - в письменной форме заказным письмом с уведомлением о вручении по адресу регистрации по месту жительства и (или) по месту пребывания (в отношении физического лица) или по адресу юридического лица в пределах его места</w:t>
      </w:r>
      <w:proofErr w:type="gramEnd"/>
      <w:r w:rsidRPr="005F5C6B">
        <w:rPr>
          <w:rFonts w:ascii="Times New Roman" w:eastAsia="Times New Roman" w:hAnsi="Times New Roman" w:cs="Times New Roman"/>
          <w:color w:val="000000"/>
          <w:sz w:val="20"/>
          <w:szCs w:val="20"/>
          <w:lang w:eastAsia="ru-RU"/>
        </w:rPr>
        <w:t xml:space="preserve"> нахождения (в отношении юридического лица) с указанием срока, в течение которого в соответствии с </w:t>
      </w:r>
      <w:hyperlink r:id="rId34" w:anchor="dst1293" w:history="1">
        <w:r w:rsidRPr="005F5C6B">
          <w:rPr>
            <w:rFonts w:ascii="Times New Roman" w:eastAsia="Times New Roman" w:hAnsi="Times New Roman" w:cs="Times New Roman"/>
            <w:color w:val="1A0DAB"/>
            <w:sz w:val="20"/>
            <w:u w:val="single"/>
            <w:lang w:eastAsia="ru-RU"/>
          </w:rPr>
          <w:t>частью 11</w:t>
        </w:r>
      </w:hyperlink>
      <w:r w:rsidRPr="005F5C6B">
        <w:rPr>
          <w:rFonts w:ascii="Times New Roman" w:eastAsia="Times New Roman" w:hAnsi="Times New Roman" w:cs="Times New Roman"/>
          <w:color w:val="000000"/>
          <w:sz w:val="20"/>
          <w:szCs w:val="20"/>
          <w:lang w:eastAsia="ru-RU"/>
        </w:rPr>
        <w:t> настоящей статьи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(п. 2 в ред. Федерального </w:t>
      </w:r>
      <w:hyperlink r:id="rId35" w:anchor="dst100051"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36"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10. </w:t>
      </w:r>
      <w:proofErr w:type="gramStart"/>
      <w:r w:rsidRPr="005F5C6B">
        <w:rPr>
          <w:rFonts w:ascii="Times New Roman" w:eastAsia="Times New Roman" w:hAnsi="Times New Roman" w:cs="Times New Roman"/>
          <w:color w:val="000000"/>
          <w:sz w:val="20"/>
          <w:szCs w:val="20"/>
          <w:lang w:eastAsia="ru-RU"/>
        </w:rPr>
        <w:t>Проект решения считается полученным лицом, выявленным в порядке, предусмотренном настоящей статьей, в качестве правообладателя ранее учтенного объекта недвижимости, со дня вручения ему указанного в </w:t>
      </w:r>
      <w:hyperlink r:id="rId37" w:anchor="dst362" w:history="1">
        <w:r w:rsidRPr="005F5C6B">
          <w:rPr>
            <w:rFonts w:ascii="Times New Roman" w:eastAsia="Times New Roman" w:hAnsi="Times New Roman" w:cs="Times New Roman"/>
            <w:color w:val="1A0DAB"/>
            <w:sz w:val="20"/>
            <w:u w:val="single"/>
            <w:lang w:eastAsia="ru-RU"/>
          </w:rPr>
          <w:t>пункте 2 части 9</w:t>
        </w:r>
      </w:hyperlink>
      <w:r w:rsidRPr="005F5C6B">
        <w:rPr>
          <w:rFonts w:ascii="Times New Roman" w:eastAsia="Times New Roman" w:hAnsi="Times New Roman" w:cs="Times New Roman"/>
          <w:color w:val="000000"/>
          <w:sz w:val="20"/>
          <w:szCs w:val="20"/>
          <w:lang w:eastAsia="ru-RU"/>
        </w:rPr>
        <w:t> настоящей статьи заказного письма или со дня возврата отправителю в соответствии с Федеральным </w:t>
      </w:r>
      <w:hyperlink r:id="rId38" w:history="1">
        <w:r w:rsidRPr="005F5C6B">
          <w:rPr>
            <w:rFonts w:ascii="Times New Roman" w:eastAsia="Times New Roman" w:hAnsi="Times New Roman" w:cs="Times New Roman"/>
            <w:color w:val="1A0DAB"/>
            <w:sz w:val="20"/>
            <w:u w:val="single"/>
            <w:lang w:eastAsia="ru-RU"/>
          </w:rPr>
          <w:t>законом</w:t>
        </w:r>
      </w:hyperlink>
      <w:r w:rsidRPr="005F5C6B">
        <w:rPr>
          <w:rFonts w:ascii="Times New Roman" w:eastAsia="Times New Roman" w:hAnsi="Times New Roman" w:cs="Times New Roman"/>
          <w:color w:val="000000"/>
          <w:sz w:val="20"/>
          <w:szCs w:val="20"/>
          <w:lang w:eastAsia="ru-RU"/>
        </w:rPr>
        <w:t> от 17 июля 1999 года N 176-ФЗ "О почтовой связи" данного заказного письма либо со дня, указанного в</w:t>
      </w:r>
      <w:proofErr w:type="gramEnd"/>
      <w:r w:rsidRPr="005F5C6B">
        <w:rPr>
          <w:rFonts w:ascii="Times New Roman" w:eastAsia="Times New Roman" w:hAnsi="Times New Roman" w:cs="Times New Roman"/>
          <w:color w:val="000000"/>
          <w:sz w:val="20"/>
          <w:szCs w:val="20"/>
          <w:lang w:eastAsia="ru-RU"/>
        </w:rPr>
        <w:t xml:space="preserve"> расписке о получении этим лицом проекта решения, а в случае, если в соответствии с </w:t>
      </w:r>
      <w:hyperlink r:id="rId39" w:anchor="dst362" w:history="1">
        <w:r w:rsidRPr="005F5C6B">
          <w:rPr>
            <w:rFonts w:ascii="Times New Roman" w:eastAsia="Times New Roman" w:hAnsi="Times New Roman" w:cs="Times New Roman"/>
            <w:color w:val="1A0DAB"/>
            <w:sz w:val="20"/>
            <w:u w:val="single"/>
            <w:lang w:eastAsia="ru-RU"/>
          </w:rPr>
          <w:t>пунктом 2 части 9</w:t>
        </w:r>
      </w:hyperlink>
      <w:r w:rsidRPr="005F5C6B">
        <w:rPr>
          <w:rFonts w:ascii="Times New Roman" w:eastAsia="Times New Roman" w:hAnsi="Times New Roman" w:cs="Times New Roman"/>
          <w:color w:val="000000"/>
          <w:sz w:val="20"/>
          <w:szCs w:val="20"/>
          <w:lang w:eastAsia="ru-RU"/>
        </w:rPr>
        <w:t> настоящей статьи проект решения был направлен через единый портал или по адресу электронной почты - со дня направления.</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(в ред. Федерального </w:t>
      </w:r>
      <w:hyperlink r:id="rId40" w:anchor="dst100053"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41"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11. </w:t>
      </w:r>
      <w:proofErr w:type="gramStart"/>
      <w:r w:rsidRPr="005F5C6B">
        <w:rPr>
          <w:rFonts w:ascii="Times New Roman" w:eastAsia="Times New Roman" w:hAnsi="Times New Roman" w:cs="Times New Roman"/>
          <w:color w:val="000000"/>
          <w:sz w:val="20"/>
          <w:szCs w:val="20"/>
          <w:lang w:eastAsia="ru-RU"/>
        </w:rPr>
        <w:t>Лицо, выявленное в порядке, предусмотренном настоящей статьей,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 том числе посредством личного кабинета на едином портале,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w:t>
      </w:r>
      <w:proofErr w:type="gramEnd"/>
      <w:r w:rsidRPr="005F5C6B">
        <w:rPr>
          <w:rFonts w:ascii="Times New Roman" w:eastAsia="Times New Roman" w:hAnsi="Times New Roman" w:cs="Times New Roman"/>
          <w:color w:val="000000"/>
          <w:sz w:val="20"/>
          <w:szCs w:val="20"/>
          <w:lang w:eastAsia="ru-RU"/>
        </w:rPr>
        <w:t xml:space="preserve">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(в ред. Федерального </w:t>
      </w:r>
      <w:hyperlink r:id="rId42" w:anchor="dst100054"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43"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12.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в течение тридцати дней со дня получения проекта решения лицом, выявленным в порядке, предусмотренном настоящей статьей,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уполномоченный орган принимает решение о выявлении правообладателя ранее учтенного объекта недвижимости.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до истечения указанного срока в уполномоченный орган поступило согласие правообладателя ранее учтенного объекта недвижимости с проектом решения, уполномоченный орган обязан принять решение о выявлении правообладателя ранее учтенного объекта недвижимости в срок не более пяти рабочих дней с момента поступления указанного согласия.</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(в ред. Федерального </w:t>
      </w:r>
      <w:hyperlink r:id="rId44" w:anchor="dst100055"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45"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13.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в течение тридцатидневного срока от лиц, указанных в </w:t>
      </w:r>
      <w:hyperlink r:id="rId46" w:anchor="dst364" w:history="1">
        <w:r w:rsidRPr="005F5C6B">
          <w:rPr>
            <w:rFonts w:ascii="Times New Roman" w:eastAsia="Times New Roman" w:hAnsi="Times New Roman" w:cs="Times New Roman"/>
            <w:color w:val="1A0DAB"/>
            <w:sz w:val="20"/>
            <w:u w:val="single"/>
            <w:lang w:eastAsia="ru-RU"/>
          </w:rPr>
          <w:t>части 11</w:t>
        </w:r>
      </w:hyperlink>
      <w:r w:rsidRPr="005F5C6B">
        <w:rPr>
          <w:rFonts w:ascii="Times New Roman" w:eastAsia="Times New Roman" w:hAnsi="Times New Roman" w:cs="Times New Roman"/>
          <w:color w:val="000000"/>
          <w:sz w:val="20"/>
          <w:szCs w:val="20"/>
          <w:lang w:eastAsia="ru-RU"/>
        </w:rPr>
        <w:t> настоящей статьи, в уполномоченный орган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В таком случае по требованию уполномоченного органа суд вправе вынести решение о внесении в Единый государственный реестр недвижимости записи, предусмотренной </w:t>
      </w:r>
      <w:hyperlink r:id="rId47" w:anchor="dst333" w:history="1">
        <w:r w:rsidRPr="005F5C6B">
          <w:rPr>
            <w:rFonts w:ascii="Times New Roman" w:eastAsia="Times New Roman" w:hAnsi="Times New Roman" w:cs="Times New Roman"/>
            <w:color w:val="1A0DAB"/>
            <w:sz w:val="20"/>
            <w:u w:val="single"/>
            <w:lang w:eastAsia="ru-RU"/>
          </w:rPr>
          <w:t>пунктом 25 части 5 статьи 8</w:t>
        </w:r>
      </w:hyperlink>
      <w:r w:rsidRPr="005F5C6B">
        <w:rPr>
          <w:rFonts w:ascii="Times New Roman" w:eastAsia="Times New Roman" w:hAnsi="Times New Roman" w:cs="Times New Roman"/>
          <w:color w:val="000000"/>
          <w:sz w:val="20"/>
          <w:szCs w:val="20"/>
          <w:lang w:eastAsia="ru-RU"/>
        </w:rPr>
        <w:t xml:space="preserve"> настоящего Федерального закона. При этом заявление указанного в настоящей части правообладателя ранее учтенного объекта недвижимости о внесении в </w:t>
      </w:r>
      <w:r w:rsidRPr="005F5C6B">
        <w:rPr>
          <w:rFonts w:ascii="Times New Roman" w:eastAsia="Times New Roman" w:hAnsi="Times New Roman" w:cs="Times New Roman"/>
          <w:color w:val="000000"/>
          <w:sz w:val="20"/>
          <w:szCs w:val="20"/>
          <w:lang w:eastAsia="ru-RU"/>
        </w:rPr>
        <w:lastRenderedPageBreak/>
        <w:t>Единый государственный реестр недвижимости данной записи не требуется. Данное требование может быть заявлено в суд уполномоченным органом в течение одного года со дня поступления указанных возражений.</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в</w:t>
      </w:r>
      <w:proofErr w:type="gramEnd"/>
      <w:r w:rsidRPr="005F5C6B">
        <w:rPr>
          <w:rFonts w:ascii="Times New Roman" w:eastAsia="Times New Roman" w:hAnsi="Times New Roman" w:cs="Times New Roman"/>
          <w:color w:val="828282"/>
          <w:sz w:val="19"/>
          <w:szCs w:val="19"/>
          <w:lang w:eastAsia="ru-RU"/>
        </w:rPr>
        <w:t xml:space="preserve"> ред. Федерального </w:t>
      </w:r>
      <w:hyperlink r:id="rId48" w:anchor="dst100056"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49"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14. В срок не более пяти рабочих дней со дня принятия </w:t>
      </w:r>
      <w:proofErr w:type="gramStart"/>
      <w:r w:rsidRPr="005F5C6B">
        <w:rPr>
          <w:rFonts w:ascii="Times New Roman" w:eastAsia="Times New Roman" w:hAnsi="Times New Roman" w:cs="Times New Roman"/>
          <w:color w:val="000000"/>
          <w:sz w:val="20"/>
          <w:szCs w:val="20"/>
          <w:lang w:eastAsia="ru-RU"/>
        </w:rPr>
        <w:t>решения</w:t>
      </w:r>
      <w:proofErr w:type="gramEnd"/>
      <w:r w:rsidRPr="005F5C6B">
        <w:rPr>
          <w:rFonts w:ascii="Times New Roman" w:eastAsia="Times New Roman" w:hAnsi="Times New Roman" w:cs="Times New Roman"/>
          <w:color w:val="000000"/>
          <w:sz w:val="20"/>
          <w:szCs w:val="20"/>
          <w:lang w:eastAsia="ru-RU"/>
        </w:rPr>
        <w:t xml:space="preserve"> о выявлении правообладателя ранее учтенного объекта недвижимости уполномоченный орган направляет в орган регистрации прав:</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заявление о внесении в Единый государственный реестр недвижимости сведений, предусмотренных </w:t>
      </w:r>
      <w:hyperlink r:id="rId50" w:anchor="dst333" w:history="1">
        <w:r w:rsidRPr="005F5C6B">
          <w:rPr>
            <w:rFonts w:ascii="Times New Roman" w:eastAsia="Times New Roman" w:hAnsi="Times New Roman" w:cs="Times New Roman"/>
            <w:color w:val="1A0DAB"/>
            <w:sz w:val="20"/>
            <w:u w:val="single"/>
            <w:lang w:eastAsia="ru-RU"/>
          </w:rPr>
          <w:t>пунктом 25 части 5 статьи 8</w:t>
        </w:r>
      </w:hyperlink>
      <w:r w:rsidRPr="005F5C6B">
        <w:rPr>
          <w:rFonts w:ascii="Times New Roman" w:eastAsia="Times New Roman" w:hAnsi="Times New Roman" w:cs="Times New Roman"/>
          <w:color w:val="000000"/>
          <w:sz w:val="20"/>
          <w:szCs w:val="20"/>
          <w:lang w:eastAsia="ru-RU"/>
        </w:rPr>
        <w:t> настоящего Федерального закона,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Едином государственном реестре недвижимости;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proofErr w:type="gramStart"/>
      <w:r w:rsidRPr="005F5C6B">
        <w:rPr>
          <w:rFonts w:ascii="Times New Roman" w:eastAsia="Times New Roman" w:hAnsi="Times New Roman" w:cs="Times New Roman"/>
          <w:color w:val="000000"/>
          <w:sz w:val="20"/>
          <w:szCs w:val="20"/>
          <w:lang w:eastAsia="ru-RU"/>
        </w:rPr>
        <w:t>2) заявления о внесении в Единый государственный реестр недвижимости сведений о ранее учтенном объекте недвижимости и о внесении в Единый государственный реестр недвижимости сведений о правообладателе ранее учтенного объекта недвижимости в соответствии с </w:t>
      </w:r>
      <w:hyperlink r:id="rId51" w:anchor="dst333" w:history="1">
        <w:r w:rsidRPr="005F5C6B">
          <w:rPr>
            <w:rFonts w:ascii="Times New Roman" w:eastAsia="Times New Roman" w:hAnsi="Times New Roman" w:cs="Times New Roman"/>
            <w:color w:val="1A0DAB"/>
            <w:sz w:val="20"/>
            <w:u w:val="single"/>
            <w:lang w:eastAsia="ru-RU"/>
          </w:rPr>
          <w:t>пунктом 25 части 5 статьи 8</w:t>
        </w:r>
      </w:hyperlink>
      <w:r w:rsidRPr="005F5C6B">
        <w:rPr>
          <w:rFonts w:ascii="Times New Roman" w:eastAsia="Times New Roman" w:hAnsi="Times New Roman" w:cs="Times New Roman"/>
          <w:color w:val="000000"/>
          <w:sz w:val="20"/>
          <w:szCs w:val="20"/>
          <w:lang w:eastAsia="ru-RU"/>
        </w:rPr>
        <w:t> настоящего Федерального закона - в случае, если сведения о ранее учтенном объекте недвижимости, а также о его правообладателе в Едином государственном реестре</w:t>
      </w:r>
      <w:proofErr w:type="gramEnd"/>
      <w:r w:rsidRPr="005F5C6B">
        <w:rPr>
          <w:rFonts w:ascii="Times New Roman" w:eastAsia="Times New Roman" w:hAnsi="Times New Roman" w:cs="Times New Roman"/>
          <w:color w:val="000000"/>
          <w:sz w:val="20"/>
          <w:szCs w:val="20"/>
          <w:lang w:eastAsia="ru-RU"/>
        </w:rPr>
        <w:t xml:space="preserve"> недвижимости отсутствуют.</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15. Сведения, предусмотренные </w:t>
      </w:r>
      <w:hyperlink r:id="rId52" w:anchor="dst333" w:history="1">
        <w:r w:rsidRPr="005F5C6B">
          <w:rPr>
            <w:rFonts w:ascii="Times New Roman" w:eastAsia="Times New Roman" w:hAnsi="Times New Roman" w:cs="Times New Roman"/>
            <w:color w:val="1A0DAB"/>
            <w:sz w:val="20"/>
            <w:u w:val="single"/>
            <w:lang w:eastAsia="ru-RU"/>
          </w:rPr>
          <w:t>пунктом 25 части 5 статьи 8</w:t>
        </w:r>
      </w:hyperlink>
      <w:r w:rsidRPr="005F5C6B">
        <w:rPr>
          <w:rFonts w:ascii="Times New Roman" w:eastAsia="Times New Roman" w:hAnsi="Times New Roman" w:cs="Times New Roman"/>
          <w:color w:val="000000"/>
          <w:sz w:val="20"/>
          <w:szCs w:val="20"/>
          <w:lang w:eastAsia="ru-RU"/>
        </w:rPr>
        <w:t> настоящего Федерального закона, вносятся в Единый государственный реестр недвижимости по правилам, предусмотренным для внесения в Единый государственный реестр недвижимости сведений о ранее учтенных объектах недвижимости. Наличие в Едином государственном реестре недвижимости указанных сведений не препятствует осуществлению государственной регистрации прав на ранее учтенный объект недвижимости. Одновременно с осуществлением государственной регистрации прав на ранее учтенный объект недвижимости указанные сведения подлежат исключению из Единого государственного реестра недвижимости.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16. К заявлению, указанному в </w:t>
      </w:r>
      <w:hyperlink r:id="rId53" w:anchor="dst368" w:history="1">
        <w:r w:rsidRPr="005F5C6B">
          <w:rPr>
            <w:rFonts w:ascii="Times New Roman" w:eastAsia="Times New Roman" w:hAnsi="Times New Roman" w:cs="Times New Roman"/>
            <w:color w:val="1A0DAB"/>
            <w:sz w:val="20"/>
            <w:u w:val="single"/>
            <w:lang w:eastAsia="ru-RU"/>
          </w:rPr>
          <w:t>пункте 1 части 14</w:t>
        </w:r>
      </w:hyperlink>
      <w:r w:rsidRPr="005F5C6B">
        <w:rPr>
          <w:rFonts w:ascii="Times New Roman" w:eastAsia="Times New Roman" w:hAnsi="Times New Roman" w:cs="Times New Roman"/>
          <w:color w:val="000000"/>
          <w:sz w:val="20"/>
          <w:szCs w:val="20"/>
          <w:lang w:eastAsia="ru-RU"/>
        </w:rPr>
        <w:t>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w:t>
      </w:r>
      <w:hyperlink r:id="rId54" w:anchor="dst344" w:history="1">
        <w:r w:rsidRPr="005F5C6B">
          <w:rPr>
            <w:rFonts w:ascii="Times New Roman" w:eastAsia="Times New Roman" w:hAnsi="Times New Roman" w:cs="Times New Roman"/>
            <w:color w:val="1A0DAB"/>
            <w:sz w:val="20"/>
            <w:u w:val="single"/>
            <w:lang w:eastAsia="ru-RU"/>
          </w:rPr>
          <w:t>частью 4</w:t>
        </w:r>
      </w:hyperlink>
      <w:r w:rsidRPr="005F5C6B">
        <w:rPr>
          <w:rFonts w:ascii="Times New Roman" w:eastAsia="Times New Roman" w:hAnsi="Times New Roman" w:cs="Times New Roman"/>
          <w:color w:val="000000"/>
          <w:sz w:val="20"/>
          <w:szCs w:val="20"/>
          <w:lang w:eastAsia="ru-RU"/>
        </w:rPr>
        <w:t> настоящей статьи.</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17. К заявлениям, указанным в </w:t>
      </w:r>
      <w:hyperlink r:id="rId55" w:anchor="dst369" w:history="1">
        <w:r w:rsidRPr="005F5C6B">
          <w:rPr>
            <w:rFonts w:ascii="Times New Roman" w:eastAsia="Times New Roman" w:hAnsi="Times New Roman" w:cs="Times New Roman"/>
            <w:color w:val="1A0DAB"/>
            <w:sz w:val="20"/>
            <w:u w:val="single"/>
            <w:lang w:eastAsia="ru-RU"/>
          </w:rPr>
          <w:t>пункте 2 части 14</w:t>
        </w:r>
      </w:hyperlink>
      <w:r w:rsidRPr="005F5C6B">
        <w:rPr>
          <w:rFonts w:ascii="Times New Roman" w:eastAsia="Times New Roman" w:hAnsi="Times New Roman" w:cs="Times New Roman"/>
          <w:color w:val="000000"/>
          <w:sz w:val="20"/>
          <w:szCs w:val="20"/>
          <w:lang w:eastAsia="ru-RU"/>
        </w:rPr>
        <w:t>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w:t>
      </w:r>
      <w:hyperlink r:id="rId56" w:anchor="dst344" w:history="1">
        <w:r w:rsidRPr="005F5C6B">
          <w:rPr>
            <w:rFonts w:ascii="Times New Roman" w:eastAsia="Times New Roman" w:hAnsi="Times New Roman" w:cs="Times New Roman"/>
            <w:color w:val="1A0DAB"/>
            <w:sz w:val="20"/>
            <w:u w:val="single"/>
            <w:lang w:eastAsia="ru-RU"/>
          </w:rPr>
          <w:t>частью 4</w:t>
        </w:r>
      </w:hyperlink>
      <w:r w:rsidRPr="005F5C6B">
        <w:rPr>
          <w:rFonts w:ascii="Times New Roman" w:eastAsia="Times New Roman" w:hAnsi="Times New Roman" w:cs="Times New Roman"/>
          <w:color w:val="000000"/>
          <w:sz w:val="20"/>
          <w:szCs w:val="20"/>
          <w:lang w:eastAsia="ru-RU"/>
        </w:rPr>
        <w:t> настоящей статьи, а также документы, предусмотренные </w:t>
      </w:r>
      <w:hyperlink r:id="rId57" w:anchor="dst100898" w:history="1">
        <w:r w:rsidRPr="005F5C6B">
          <w:rPr>
            <w:rFonts w:ascii="Times New Roman" w:eastAsia="Times New Roman" w:hAnsi="Times New Roman" w:cs="Times New Roman"/>
            <w:color w:val="1A0DAB"/>
            <w:sz w:val="20"/>
            <w:u w:val="single"/>
            <w:lang w:eastAsia="ru-RU"/>
          </w:rPr>
          <w:t>пунктами 2</w:t>
        </w:r>
      </w:hyperlink>
      <w:r w:rsidRPr="005F5C6B">
        <w:rPr>
          <w:rFonts w:ascii="Times New Roman" w:eastAsia="Times New Roman" w:hAnsi="Times New Roman" w:cs="Times New Roman"/>
          <w:color w:val="000000"/>
          <w:sz w:val="20"/>
          <w:szCs w:val="20"/>
          <w:lang w:eastAsia="ru-RU"/>
        </w:rPr>
        <w:t> и (или) </w:t>
      </w:r>
      <w:hyperlink r:id="rId58" w:anchor="dst100899" w:history="1">
        <w:r w:rsidRPr="005F5C6B">
          <w:rPr>
            <w:rFonts w:ascii="Times New Roman" w:eastAsia="Times New Roman" w:hAnsi="Times New Roman" w:cs="Times New Roman"/>
            <w:color w:val="1A0DAB"/>
            <w:sz w:val="20"/>
            <w:u w:val="single"/>
            <w:lang w:eastAsia="ru-RU"/>
          </w:rPr>
          <w:t>3 части 5 статьи 69</w:t>
        </w:r>
      </w:hyperlink>
      <w:r w:rsidRPr="005F5C6B">
        <w:rPr>
          <w:rFonts w:ascii="Times New Roman" w:eastAsia="Times New Roman" w:hAnsi="Times New Roman" w:cs="Times New Roman"/>
          <w:color w:val="000000"/>
          <w:sz w:val="20"/>
          <w:szCs w:val="20"/>
          <w:lang w:eastAsia="ru-RU"/>
        </w:rPr>
        <w:t> настоящего Федерального закона.</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18. </w:t>
      </w:r>
      <w:proofErr w:type="gramStart"/>
      <w:r w:rsidRPr="005F5C6B">
        <w:rPr>
          <w:rFonts w:ascii="Times New Roman" w:eastAsia="Times New Roman" w:hAnsi="Times New Roman" w:cs="Times New Roman"/>
          <w:color w:val="000000"/>
          <w:sz w:val="20"/>
          <w:szCs w:val="20"/>
          <w:lang w:eastAsia="ru-RU"/>
        </w:rPr>
        <w:t>В установленный </w:t>
      </w:r>
      <w:hyperlink r:id="rId59" w:anchor="dst367" w:history="1">
        <w:r w:rsidRPr="005F5C6B">
          <w:rPr>
            <w:rFonts w:ascii="Times New Roman" w:eastAsia="Times New Roman" w:hAnsi="Times New Roman" w:cs="Times New Roman"/>
            <w:color w:val="1A0DAB"/>
            <w:sz w:val="20"/>
            <w:u w:val="single"/>
            <w:lang w:eastAsia="ru-RU"/>
          </w:rPr>
          <w:t>частью 14</w:t>
        </w:r>
      </w:hyperlink>
      <w:r w:rsidRPr="005F5C6B">
        <w:rPr>
          <w:rFonts w:ascii="Times New Roman" w:eastAsia="Times New Roman" w:hAnsi="Times New Roman" w:cs="Times New Roman"/>
          <w:color w:val="000000"/>
          <w:sz w:val="20"/>
          <w:szCs w:val="20"/>
          <w:lang w:eastAsia="ru-RU"/>
        </w:rPr>
        <w:t> настоящей статьи срок уполномоченный орган направляет копию решения о выявлении правообладателя ранее учтенного объекта недвижимости лицу, выявленному в порядке, предусмотренном настоящей статьей, в качестве правообладателя ранее учтенного объекта недвижимости, посредством единого портала или по адресу регистрации по месту жительства и (или) по месту пребывания (в отношении физического лица) или по адресу юридического лица в пределах его</w:t>
      </w:r>
      <w:proofErr w:type="gramEnd"/>
      <w:r w:rsidRPr="005F5C6B">
        <w:rPr>
          <w:rFonts w:ascii="Times New Roman" w:eastAsia="Times New Roman" w:hAnsi="Times New Roman" w:cs="Times New Roman"/>
          <w:color w:val="000000"/>
          <w:sz w:val="20"/>
          <w:szCs w:val="20"/>
          <w:lang w:eastAsia="ru-RU"/>
        </w:rPr>
        <w:t xml:space="preserve"> места нахождения (в отношении юридического лица) либо вручает указанному лицу с распиской в получении.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(в ред. Федерального </w:t>
      </w:r>
      <w:hyperlink r:id="rId60" w:anchor="dst100057" w:history="1">
        <w:r w:rsidRPr="005F5C6B">
          <w:rPr>
            <w:rFonts w:ascii="Times New Roman" w:eastAsia="Times New Roman" w:hAnsi="Times New Roman" w:cs="Times New Roman"/>
            <w:color w:val="1A0DAB"/>
            <w:sz w:val="19"/>
            <w:u w:val="single"/>
            <w:lang w:eastAsia="ru-RU"/>
          </w:rPr>
          <w:t>закона</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см</w:t>
      </w:r>
      <w:proofErr w:type="gramEnd"/>
      <w:r w:rsidRPr="005F5C6B">
        <w:rPr>
          <w:rFonts w:ascii="Times New Roman" w:eastAsia="Times New Roman" w:hAnsi="Times New Roman" w:cs="Times New Roman"/>
          <w:color w:val="828282"/>
          <w:sz w:val="19"/>
          <w:szCs w:val="19"/>
          <w:lang w:eastAsia="ru-RU"/>
        </w:rPr>
        <w:t>. текст в предыдущей </w:t>
      </w:r>
      <w:hyperlink r:id="rId61" w:history="1">
        <w:r w:rsidRPr="005F5C6B">
          <w:rPr>
            <w:rFonts w:ascii="Times New Roman" w:eastAsia="Times New Roman" w:hAnsi="Times New Roman" w:cs="Times New Roman"/>
            <w:color w:val="1A0DAB"/>
            <w:sz w:val="19"/>
            <w:u w:val="single"/>
            <w:lang w:eastAsia="ru-RU"/>
          </w:rPr>
          <w:t>редакции</w:t>
        </w:r>
      </w:hyperlink>
      <w:r w:rsidRPr="005F5C6B">
        <w:rPr>
          <w:rFonts w:ascii="Times New Roman" w:eastAsia="Times New Roman" w:hAnsi="Times New Roman" w:cs="Times New Roman"/>
          <w:color w:val="828282"/>
          <w:sz w:val="19"/>
          <w:szCs w:val="19"/>
          <w:lang w:eastAsia="ru-RU"/>
        </w:rPr>
        <w:t>)</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19. Уполномоченные органы вправе обеспечить выполнение комплексных кадастровых работ в целях уточнения границ земельных участков, указанных в </w:t>
      </w:r>
      <w:hyperlink r:id="rId62" w:anchor="dst338" w:history="1">
        <w:r w:rsidRPr="005F5C6B">
          <w:rPr>
            <w:rFonts w:ascii="Times New Roman" w:eastAsia="Times New Roman" w:hAnsi="Times New Roman" w:cs="Times New Roman"/>
            <w:color w:val="1A0DAB"/>
            <w:sz w:val="20"/>
            <w:u w:val="single"/>
            <w:lang w:eastAsia="ru-RU"/>
          </w:rPr>
          <w:t>части 1</w:t>
        </w:r>
      </w:hyperlink>
      <w:r w:rsidRPr="005F5C6B">
        <w:rPr>
          <w:rFonts w:ascii="Times New Roman" w:eastAsia="Times New Roman" w:hAnsi="Times New Roman" w:cs="Times New Roman"/>
          <w:color w:val="000000"/>
          <w:sz w:val="20"/>
          <w:szCs w:val="20"/>
          <w:lang w:eastAsia="ru-RU"/>
        </w:rPr>
        <w:t xml:space="preserve"> настоящей статьи. Уполномоченные органы также вправе обеспечить выполнение кадастровых работ в отношении этих объектов и в дальнейшем обратиться </w:t>
      </w:r>
      <w:proofErr w:type="gramStart"/>
      <w:r w:rsidRPr="005F5C6B">
        <w:rPr>
          <w:rFonts w:ascii="Times New Roman" w:eastAsia="Times New Roman" w:hAnsi="Times New Roman" w:cs="Times New Roman"/>
          <w:color w:val="000000"/>
          <w:sz w:val="20"/>
          <w:szCs w:val="20"/>
          <w:lang w:eastAsia="ru-RU"/>
        </w:rPr>
        <w:t>без доверенности от имени правообладателей таких земельных участков в орган регистрации прав с заявлением об осуществлении</w:t>
      </w:r>
      <w:proofErr w:type="gramEnd"/>
      <w:r w:rsidRPr="005F5C6B">
        <w:rPr>
          <w:rFonts w:ascii="Times New Roman" w:eastAsia="Times New Roman" w:hAnsi="Times New Roman" w:cs="Times New Roman"/>
          <w:color w:val="000000"/>
          <w:sz w:val="20"/>
          <w:szCs w:val="20"/>
          <w:lang w:eastAsia="ru-RU"/>
        </w:rPr>
        <w:t xml:space="preserve"> государственного кадастрового учета в связи с уточнением границ таких земельных участков. </w:t>
      </w:r>
      <w:proofErr w:type="gramStart"/>
      <w:r w:rsidRPr="005F5C6B">
        <w:rPr>
          <w:rFonts w:ascii="Times New Roman" w:eastAsia="Times New Roman" w:hAnsi="Times New Roman" w:cs="Times New Roman"/>
          <w:color w:val="000000"/>
          <w:sz w:val="20"/>
          <w:szCs w:val="20"/>
          <w:lang w:eastAsia="ru-RU"/>
        </w:rPr>
        <w:t>В указанных случаях уполномоченный орган обязан в течение двадцати дней со дня получения выписки из Единого государственного реестра недвижимости по результатам государственного кадастрового учета в связи с уточнением границ соответствующего земельного участка передать ее правообладателю ранее учтенного земельного участка либо направить ему данную выписку по предоставленным в уполномоченный орган в соответствии с </w:t>
      </w:r>
      <w:hyperlink r:id="rId63" w:anchor="dst342" w:history="1">
        <w:r w:rsidRPr="005F5C6B">
          <w:rPr>
            <w:rFonts w:ascii="Times New Roman" w:eastAsia="Times New Roman" w:hAnsi="Times New Roman" w:cs="Times New Roman"/>
            <w:color w:val="1A0DAB"/>
            <w:sz w:val="20"/>
            <w:u w:val="single"/>
            <w:lang w:eastAsia="ru-RU"/>
          </w:rPr>
          <w:t>пунктом 3 части 2</w:t>
        </w:r>
      </w:hyperlink>
      <w:r w:rsidRPr="005F5C6B">
        <w:rPr>
          <w:rFonts w:ascii="Times New Roman" w:eastAsia="Times New Roman" w:hAnsi="Times New Roman" w:cs="Times New Roman"/>
          <w:color w:val="000000"/>
          <w:sz w:val="20"/>
          <w:szCs w:val="20"/>
          <w:lang w:eastAsia="ru-RU"/>
        </w:rPr>
        <w:t> настоящей статьи почтовому адресу</w:t>
      </w:r>
      <w:proofErr w:type="gramEnd"/>
      <w:r w:rsidRPr="005F5C6B">
        <w:rPr>
          <w:rFonts w:ascii="Times New Roman" w:eastAsia="Times New Roman" w:hAnsi="Times New Roman" w:cs="Times New Roman"/>
          <w:color w:val="000000"/>
          <w:sz w:val="20"/>
          <w:szCs w:val="20"/>
          <w:lang w:eastAsia="ru-RU"/>
        </w:rPr>
        <w:t xml:space="preserve"> или адресу электронной почты. При наличии возражений со стороны правообладателя ранее учтенного земельного участка относительно выполнения кадастровых </w:t>
      </w:r>
      <w:proofErr w:type="gramStart"/>
      <w:r w:rsidRPr="005F5C6B">
        <w:rPr>
          <w:rFonts w:ascii="Times New Roman" w:eastAsia="Times New Roman" w:hAnsi="Times New Roman" w:cs="Times New Roman"/>
          <w:color w:val="000000"/>
          <w:sz w:val="20"/>
          <w:szCs w:val="20"/>
          <w:lang w:eastAsia="ru-RU"/>
        </w:rPr>
        <w:t>работ</w:t>
      </w:r>
      <w:proofErr w:type="gramEnd"/>
      <w:r w:rsidRPr="005F5C6B">
        <w:rPr>
          <w:rFonts w:ascii="Times New Roman" w:eastAsia="Times New Roman" w:hAnsi="Times New Roman" w:cs="Times New Roman"/>
          <w:color w:val="000000"/>
          <w:sz w:val="20"/>
          <w:szCs w:val="20"/>
          <w:lang w:eastAsia="ru-RU"/>
        </w:rPr>
        <w:t xml:space="preserve"> в целях уточнения границ принадлежащего ему земельного участка указанные работы в соответствии с настоящей частью не выполняются.</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lastRenderedPageBreak/>
        <w:t>20.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проведенные в соответствии с настоящей статьей мероприятия не позволили выявить правообладателя ранее учтенного объекта недвижимости, не прекратившего свое существование, уполномоченный орган в четырнадцатидневный срок с даты получения ответа на запрос, указанный в </w:t>
      </w:r>
      <w:hyperlink r:id="rId64" w:anchor="dst344" w:history="1">
        <w:r w:rsidRPr="005F5C6B">
          <w:rPr>
            <w:rFonts w:ascii="Times New Roman" w:eastAsia="Times New Roman" w:hAnsi="Times New Roman" w:cs="Times New Roman"/>
            <w:color w:val="1A0DAB"/>
            <w:sz w:val="20"/>
            <w:u w:val="single"/>
            <w:lang w:eastAsia="ru-RU"/>
          </w:rPr>
          <w:t>части 4</w:t>
        </w:r>
      </w:hyperlink>
      <w:r w:rsidRPr="005F5C6B">
        <w:rPr>
          <w:rFonts w:ascii="Times New Roman" w:eastAsia="Times New Roman" w:hAnsi="Times New Roman" w:cs="Times New Roman"/>
          <w:color w:val="000000"/>
          <w:sz w:val="20"/>
          <w:szCs w:val="20"/>
          <w:lang w:eastAsia="ru-RU"/>
        </w:rPr>
        <w:t> настоящей статьи, а в случае неполучения ответа на запрос после истечения тридцатидневного срока со дня направления такого запроса в установленном Гражданским </w:t>
      </w:r>
      <w:hyperlink r:id="rId65" w:history="1">
        <w:r w:rsidRPr="005F5C6B">
          <w:rPr>
            <w:rFonts w:ascii="Times New Roman" w:eastAsia="Times New Roman" w:hAnsi="Times New Roman" w:cs="Times New Roman"/>
            <w:color w:val="1A0DAB"/>
            <w:sz w:val="20"/>
            <w:u w:val="single"/>
            <w:lang w:eastAsia="ru-RU"/>
          </w:rPr>
          <w:t>кодексом</w:t>
        </w:r>
      </w:hyperlink>
      <w:r w:rsidRPr="005F5C6B">
        <w:rPr>
          <w:rFonts w:ascii="Times New Roman" w:eastAsia="Times New Roman" w:hAnsi="Times New Roman" w:cs="Times New Roman"/>
          <w:color w:val="000000"/>
          <w:sz w:val="20"/>
          <w:szCs w:val="20"/>
          <w:lang w:eastAsia="ru-RU"/>
        </w:rPr>
        <w:t xml:space="preserve"> Российской Федерации и настоящим Федеральным законом порядке представляет заявление о постановке такого объекта недвижимости на учет в качестве бесхозяйного объекта недвижимости и решение о выявлении бесхозяйного здания, сооружения, помещения, </w:t>
      </w:r>
      <w:proofErr w:type="spellStart"/>
      <w:r w:rsidRPr="005F5C6B">
        <w:rPr>
          <w:rFonts w:ascii="Times New Roman" w:eastAsia="Times New Roman" w:hAnsi="Times New Roman" w:cs="Times New Roman"/>
          <w:color w:val="000000"/>
          <w:sz w:val="20"/>
          <w:szCs w:val="20"/>
          <w:lang w:eastAsia="ru-RU"/>
        </w:rPr>
        <w:t>машино-места</w:t>
      </w:r>
      <w:proofErr w:type="spellEnd"/>
      <w:r w:rsidRPr="005F5C6B">
        <w:rPr>
          <w:rFonts w:ascii="Times New Roman" w:eastAsia="Times New Roman" w:hAnsi="Times New Roman" w:cs="Times New Roman"/>
          <w:color w:val="000000"/>
          <w:sz w:val="20"/>
          <w:szCs w:val="20"/>
          <w:lang w:eastAsia="ru-RU"/>
        </w:rPr>
        <w:t xml:space="preserve"> или объекта незавершенного строительства, в котором указываются:</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кадастровый номер ранее учтенного объекта недвижимости, содержащийся в Едином государственном реестре недвижимости, а в случае его отсутствия - вид, назначение, площадь, иная основная характеристика (при наличии), адрес такого объекта недвижимости (при отсутствии адреса такого объекта недвижимости - его местоположение);</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 результаты проведенных в соответствии с </w:t>
      </w:r>
      <w:hyperlink r:id="rId66" w:anchor="dst1219" w:history="1">
        <w:r w:rsidRPr="005F5C6B">
          <w:rPr>
            <w:rFonts w:ascii="Times New Roman" w:eastAsia="Times New Roman" w:hAnsi="Times New Roman" w:cs="Times New Roman"/>
            <w:color w:val="1A0DAB"/>
            <w:sz w:val="20"/>
            <w:u w:val="single"/>
            <w:lang w:eastAsia="ru-RU"/>
          </w:rPr>
          <w:t>частями 1</w:t>
        </w:r>
      </w:hyperlink>
      <w:r w:rsidRPr="005F5C6B">
        <w:rPr>
          <w:rFonts w:ascii="Times New Roman" w:eastAsia="Times New Roman" w:hAnsi="Times New Roman" w:cs="Times New Roman"/>
          <w:color w:val="000000"/>
          <w:sz w:val="20"/>
          <w:szCs w:val="20"/>
          <w:lang w:eastAsia="ru-RU"/>
        </w:rPr>
        <w:t> - </w:t>
      </w:r>
      <w:hyperlink r:id="rId67" w:anchor="dst344" w:history="1">
        <w:r w:rsidRPr="005F5C6B">
          <w:rPr>
            <w:rFonts w:ascii="Times New Roman" w:eastAsia="Times New Roman" w:hAnsi="Times New Roman" w:cs="Times New Roman"/>
            <w:color w:val="1A0DAB"/>
            <w:sz w:val="20"/>
            <w:u w:val="single"/>
            <w:lang w:eastAsia="ru-RU"/>
          </w:rPr>
          <w:t>4</w:t>
        </w:r>
      </w:hyperlink>
      <w:r w:rsidRPr="005F5C6B">
        <w:rPr>
          <w:rFonts w:ascii="Times New Roman" w:eastAsia="Times New Roman" w:hAnsi="Times New Roman" w:cs="Times New Roman"/>
          <w:color w:val="000000"/>
          <w:sz w:val="20"/>
          <w:szCs w:val="20"/>
          <w:lang w:eastAsia="ru-RU"/>
        </w:rPr>
        <w:t> настоящей статьи мероприятий, включая информацию о наименованиях органов государственной власти, органов местного самоуправления, организаций, фамилиях, об инициалах имен и отчеств (последнее - при наличии) нотариусов, которым направлялись запросы, об опубликовании сведений;</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3) подтверждение факта неполучения в установленном порядке (в том числе в сроки) предусмотренных настоящей статьей сведений, необходимых для принятия проекта решения.</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(часть 20 введена Федеральным </w:t>
      </w:r>
      <w:hyperlink r:id="rId68" w:anchor="dst100058"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21.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в результате проведенных в соответствии с настоящей статьей мероприятий уполномоченным органом установлено, что ранее учтенные земельный участок или не прекративший свое существование объект недвижимости имеет признаки выморочного имущества, уполномоченный орган в четырнадцатидневный срок с момента установления данного факта принимает решение о выявлении земельного участка, здания, сооружения, помещения, </w:t>
      </w:r>
      <w:proofErr w:type="spellStart"/>
      <w:r w:rsidRPr="005F5C6B">
        <w:rPr>
          <w:rFonts w:ascii="Times New Roman" w:eastAsia="Times New Roman" w:hAnsi="Times New Roman" w:cs="Times New Roman"/>
          <w:color w:val="000000"/>
          <w:sz w:val="20"/>
          <w:szCs w:val="20"/>
          <w:lang w:eastAsia="ru-RU"/>
        </w:rPr>
        <w:t>машино-места</w:t>
      </w:r>
      <w:proofErr w:type="spellEnd"/>
      <w:r w:rsidRPr="005F5C6B">
        <w:rPr>
          <w:rFonts w:ascii="Times New Roman" w:eastAsia="Times New Roman" w:hAnsi="Times New Roman" w:cs="Times New Roman"/>
          <w:color w:val="000000"/>
          <w:sz w:val="20"/>
          <w:szCs w:val="20"/>
          <w:lang w:eastAsia="ru-RU"/>
        </w:rPr>
        <w:t xml:space="preserve"> или объекта незавершенного строительства, имеющих признаки выморочного имущества, и обращается </w:t>
      </w:r>
      <w:proofErr w:type="gramStart"/>
      <w:r w:rsidRPr="005F5C6B">
        <w:rPr>
          <w:rFonts w:ascii="Times New Roman" w:eastAsia="Times New Roman" w:hAnsi="Times New Roman" w:cs="Times New Roman"/>
          <w:color w:val="000000"/>
          <w:sz w:val="20"/>
          <w:szCs w:val="20"/>
          <w:lang w:eastAsia="ru-RU"/>
        </w:rPr>
        <w:t>к нотариусу с заявлением о выдаче свидетельства о праве на наследство</w:t>
      </w:r>
      <w:proofErr w:type="gramEnd"/>
      <w:r w:rsidRPr="005F5C6B">
        <w:rPr>
          <w:rFonts w:ascii="Times New Roman" w:eastAsia="Times New Roman" w:hAnsi="Times New Roman" w:cs="Times New Roman"/>
          <w:color w:val="000000"/>
          <w:sz w:val="20"/>
          <w:szCs w:val="20"/>
          <w:lang w:eastAsia="ru-RU"/>
        </w:rPr>
        <w:t xml:space="preserve"> в отношении такого объекта недвижимости.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выморочное имущество в соответствии с законодательством Российской Федерации переходит в порядке наследования по закону в собственность Российской Федерации, уполномоченный орган уведомляет о выявлении такого выморочного имущества федеральный орган исполнительной власти, осуществляющий функции по управлению федеральным имуществом.</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(часть 21 введена Федеральным </w:t>
      </w:r>
      <w:hyperlink r:id="rId69" w:anchor="dst100063"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22. Решения, указанные в </w:t>
      </w:r>
      <w:hyperlink r:id="rId70" w:anchor="dst1227" w:history="1">
        <w:r w:rsidRPr="005F5C6B">
          <w:rPr>
            <w:rFonts w:ascii="Times New Roman" w:eastAsia="Times New Roman" w:hAnsi="Times New Roman" w:cs="Times New Roman"/>
            <w:color w:val="1A0DAB"/>
            <w:sz w:val="20"/>
            <w:u w:val="single"/>
            <w:lang w:eastAsia="ru-RU"/>
          </w:rPr>
          <w:t>частях 20</w:t>
        </w:r>
      </w:hyperlink>
      <w:r w:rsidRPr="005F5C6B">
        <w:rPr>
          <w:rFonts w:ascii="Times New Roman" w:eastAsia="Times New Roman" w:hAnsi="Times New Roman" w:cs="Times New Roman"/>
          <w:color w:val="000000"/>
          <w:sz w:val="20"/>
          <w:szCs w:val="20"/>
          <w:lang w:eastAsia="ru-RU"/>
        </w:rPr>
        <w:t> и </w:t>
      </w:r>
      <w:hyperlink r:id="rId71" w:anchor="dst1231" w:history="1">
        <w:r w:rsidRPr="005F5C6B">
          <w:rPr>
            <w:rFonts w:ascii="Times New Roman" w:eastAsia="Times New Roman" w:hAnsi="Times New Roman" w:cs="Times New Roman"/>
            <w:color w:val="1A0DAB"/>
            <w:sz w:val="20"/>
            <w:u w:val="single"/>
            <w:lang w:eastAsia="ru-RU"/>
          </w:rPr>
          <w:t>21</w:t>
        </w:r>
      </w:hyperlink>
      <w:r w:rsidRPr="005F5C6B">
        <w:rPr>
          <w:rFonts w:ascii="Times New Roman" w:eastAsia="Times New Roman" w:hAnsi="Times New Roman" w:cs="Times New Roman"/>
          <w:color w:val="000000"/>
          <w:sz w:val="20"/>
          <w:szCs w:val="20"/>
          <w:lang w:eastAsia="ru-RU"/>
        </w:rPr>
        <w:t> настоящей статьи, в срок не более пяти рабочих дней со дня их принятия уполномоченным органом:</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1) направляются им заказным письмом с уведомлением о вручении по адресу нахождения соответствующего ранее учтенного объекта недвижимости (при наличии сведений об адресе ранее учтенного объекта недвижимости);</w:t>
      </w:r>
    </w:p>
    <w:p w:rsidR="005F5C6B" w:rsidRPr="005F5C6B" w:rsidRDefault="005F5C6B" w:rsidP="005F5C6B">
      <w:pPr>
        <w:shd w:val="clear" w:color="auto" w:fill="FFFFFF"/>
        <w:spacing w:before="140" w:after="0" w:line="240" w:lineRule="atLeast"/>
        <w:ind w:firstLine="540"/>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 xml:space="preserve">2) размещаются им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В случае принятия указанных решений в отношении помещений и (или) </w:t>
      </w:r>
      <w:proofErr w:type="spellStart"/>
      <w:r w:rsidRPr="005F5C6B">
        <w:rPr>
          <w:rFonts w:ascii="Times New Roman" w:eastAsia="Times New Roman" w:hAnsi="Times New Roman" w:cs="Times New Roman"/>
          <w:color w:val="000000"/>
          <w:sz w:val="20"/>
          <w:szCs w:val="20"/>
          <w:lang w:eastAsia="ru-RU"/>
        </w:rPr>
        <w:t>машино-мест</w:t>
      </w:r>
      <w:proofErr w:type="spellEnd"/>
      <w:r w:rsidRPr="005F5C6B">
        <w:rPr>
          <w:rFonts w:ascii="Times New Roman" w:eastAsia="Times New Roman" w:hAnsi="Times New Roman" w:cs="Times New Roman"/>
          <w:color w:val="000000"/>
          <w:sz w:val="20"/>
          <w:szCs w:val="20"/>
          <w:lang w:eastAsia="ru-RU"/>
        </w:rPr>
        <w:t xml:space="preserve"> в многоквартирном доме указанные решения также размещаются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t>(</w:t>
      </w:r>
      <w:proofErr w:type="gramStart"/>
      <w:r w:rsidRPr="005F5C6B">
        <w:rPr>
          <w:rFonts w:ascii="Times New Roman" w:eastAsia="Times New Roman" w:hAnsi="Times New Roman" w:cs="Times New Roman"/>
          <w:color w:val="828282"/>
          <w:sz w:val="19"/>
          <w:szCs w:val="19"/>
          <w:lang w:eastAsia="ru-RU"/>
        </w:rPr>
        <w:t>ч</w:t>
      </w:r>
      <w:proofErr w:type="gramEnd"/>
      <w:r w:rsidRPr="005F5C6B">
        <w:rPr>
          <w:rFonts w:ascii="Times New Roman" w:eastAsia="Times New Roman" w:hAnsi="Times New Roman" w:cs="Times New Roman"/>
          <w:color w:val="828282"/>
          <w:sz w:val="19"/>
          <w:szCs w:val="19"/>
          <w:lang w:eastAsia="ru-RU"/>
        </w:rPr>
        <w:t>асть 22 введена Федеральным </w:t>
      </w:r>
      <w:hyperlink r:id="rId72" w:anchor="dst100064"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31.07.2023 N 397-ФЗ)</w:t>
      </w:r>
    </w:p>
    <w:p w:rsidR="005F5C6B" w:rsidRPr="005F5C6B" w:rsidRDefault="005F5C6B" w:rsidP="005F5C6B">
      <w:pPr>
        <w:shd w:val="clear" w:color="auto" w:fill="FFFFFF"/>
        <w:spacing w:after="0" w:line="240" w:lineRule="atLeast"/>
        <w:rPr>
          <w:rFonts w:ascii="Times New Roman" w:eastAsia="Times New Roman" w:hAnsi="Times New Roman" w:cs="Times New Roman"/>
          <w:color w:val="000000"/>
          <w:sz w:val="20"/>
          <w:szCs w:val="20"/>
          <w:lang w:eastAsia="ru-RU"/>
        </w:rPr>
      </w:pPr>
      <w:r w:rsidRPr="005F5C6B">
        <w:rPr>
          <w:rFonts w:ascii="Times New Roman" w:eastAsia="Times New Roman" w:hAnsi="Times New Roman" w:cs="Times New Roman"/>
          <w:color w:val="000000"/>
          <w:sz w:val="20"/>
          <w:szCs w:val="20"/>
          <w:lang w:eastAsia="ru-RU"/>
        </w:rPr>
        <w:t>23. В случае</w:t>
      </w:r>
      <w:proofErr w:type="gramStart"/>
      <w:r w:rsidRPr="005F5C6B">
        <w:rPr>
          <w:rFonts w:ascii="Times New Roman" w:eastAsia="Times New Roman" w:hAnsi="Times New Roman" w:cs="Times New Roman"/>
          <w:color w:val="000000"/>
          <w:sz w:val="20"/>
          <w:szCs w:val="20"/>
          <w:lang w:eastAsia="ru-RU"/>
        </w:rPr>
        <w:t>,</w:t>
      </w:r>
      <w:proofErr w:type="gramEnd"/>
      <w:r w:rsidRPr="005F5C6B">
        <w:rPr>
          <w:rFonts w:ascii="Times New Roman" w:eastAsia="Times New Roman" w:hAnsi="Times New Roman" w:cs="Times New Roman"/>
          <w:color w:val="000000"/>
          <w:sz w:val="20"/>
          <w:szCs w:val="20"/>
          <w:lang w:eastAsia="ru-RU"/>
        </w:rPr>
        <w:t xml:space="preserve"> если в результате проведенных в соответствии с настоящей статьей мероприятий уполномоченным органом установлено, что объектами недвижимости, в отношении которых проводились указанные мероприятия, являются помещения в здании или сооружении, предназначенные для обслуживания более одного помещения, </w:t>
      </w:r>
      <w:proofErr w:type="spellStart"/>
      <w:r w:rsidRPr="005F5C6B">
        <w:rPr>
          <w:rFonts w:ascii="Times New Roman" w:eastAsia="Times New Roman" w:hAnsi="Times New Roman" w:cs="Times New Roman"/>
          <w:color w:val="000000"/>
          <w:sz w:val="20"/>
          <w:szCs w:val="20"/>
          <w:lang w:eastAsia="ru-RU"/>
        </w:rPr>
        <w:t>машино-места</w:t>
      </w:r>
      <w:proofErr w:type="spellEnd"/>
      <w:r w:rsidRPr="005F5C6B">
        <w:rPr>
          <w:rFonts w:ascii="Times New Roman" w:eastAsia="Times New Roman" w:hAnsi="Times New Roman" w:cs="Times New Roman"/>
          <w:color w:val="000000"/>
          <w:sz w:val="20"/>
          <w:szCs w:val="20"/>
          <w:lang w:eastAsia="ru-RU"/>
        </w:rPr>
        <w:t xml:space="preserve">, которые в соответствии с законом относятся к общему имуществу собственников помещений и (или) </w:t>
      </w:r>
      <w:proofErr w:type="spellStart"/>
      <w:r w:rsidRPr="005F5C6B">
        <w:rPr>
          <w:rFonts w:ascii="Times New Roman" w:eastAsia="Times New Roman" w:hAnsi="Times New Roman" w:cs="Times New Roman"/>
          <w:color w:val="000000"/>
          <w:sz w:val="20"/>
          <w:szCs w:val="20"/>
          <w:lang w:eastAsia="ru-RU"/>
        </w:rPr>
        <w:t>машино-мест</w:t>
      </w:r>
      <w:proofErr w:type="spellEnd"/>
      <w:r w:rsidRPr="005F5C6B">
        <w:rPr>
          <w:rFonts w:ascii="Times New Roman" w:eastAsia="Times New Roman" w:hAnsi="Times New Roman" w:cs="Times New Roman"/>
          <w:color w:val="000000"/>
          <w:sz w:val="20"/>
          <w:szCs w:val="20"/>
          <w:lang w:eastAsia="ru-RU"/>
        </w:rPr>
        <w:t xml:space="preserve"> в здании или сооружении, по заявлению уполномоченного органа в Единый государственный реестр недвижимости о данных помещениях вносятся сведения, предусмотренные </w:t>
      </w:r>
      <w:hyperlink r:id="rId73" w:anchor="dst681" w:history="1">
        <w:r w:rsidRPr="005F5C6B">
          <w:rPr>
            <w:rFonts w:ascii="Times New Roman" w:eastAsia="Times New Roman" w:hAnsi="Times New Roman" w:cs="Times New Roman"/>
            <w:color w:val="1A0DAB"/>
            <w:sz w:val="20"/>
            <w:u w:val="single"/>
            <w:lang w:eastAsia="ru-RU"/>
          </w:rPr>
          <w:t>пунктом 19 части 4 статьи 8</w:t>
        </w:r>
      </w:hyperlink>
      <w:r w:rsidRPr="005F5C6B">
        <w:rPr>
          <w:rFonts w:ascii="Times New Roman" w:eastAsia="Times New Roman" w:hAnsi="Times New Roman" w:cs="Times New Roman"/>
          <w:color w:val="000000"/>
          <w:sz w:val="20"/>
          <w:szCs w:val="20"/>
          <w:lang w:eastAsia="ru-RU"/>
        </w:rPr>
        <w:t> настоящего Федерального закона.</w:t>
      </w:r>
    </w:p>
    <w:p w:rsidR="005F5C6B" w:rsidRPr="005F5C6B" w:rsidRDefault="005F5C6B" w:rsidP="005F5C6B">
      <w:pPr>
        <w:shd w:val="clear" w:color="auto" w:fill="FFFFFF"/>
        <w:spacing w:before="140" w:after="0" w:line="240" w:lineRule="atLeast"/>
        <w:rPr>
          <w:rFonts w:ascii="Times New Roman" w:eastAsia="Times New Roman" w:hAnsi="Times New Roman" w:cs="Times New Roman"/>
          <w:color w:val="828282"/>
          <w:sz w:val="19"/>
          <w:szCs w:val="19"/>
          <w:lang w:eastAsia="ru-RU"/>
        </w:rPr>
      </w:pPr>
      <w:r w:rsidRPr="005F5C6B">
        <w:rPr>
          <w:rFonts w:ascii="Times New Roman" w:eastAsia="Times New Roman" w:hAnsi="Times New Roman" w:cs="Times New Roman"/>
          <w:color w:val="828282"/>
          <w:sz w:val="19"/>
          <w:szCs w:val="19"/>
          <w:lang w:eastAsia="ru-RU"/>
        </w:rPr>
        <w:lastRenderedPageBreak/>
        <w:t>(часть 23 введена Федеральным </w:t>
      </w:r>
      <w:hyperlink r:id="rId74" w:anchor="dst100067" w:history="1">
        <w:r w:rsidRPr="005F5C6B">
          <w:rPr>
            <w:rFonts w:ascii="Times New Roman" w:eastAsia="Times New Roman" w:hAnsi="Times New Roman" w:cs="Times New Roman"/>
            <w:color w:val="1A0DAB"/>
            <w:sz w:val="19"/>
            <w:u w:val="single"/>
            <w:lang w:eastAsia="ru-RU"/>
          </w:rPr>
          <w:t>законом</w:t>
        </w:r>
      </w:hyperlink>
      <w:r w:rsidRPr="005F5C6B">
        <w:rPr>
          <w:rFonts w:ascii="Times New Roman" w:eastAsia="Times New Roman" w:hAnsi="Times New Roman" w:cs="Times New Roman"/>
          <w:color w:val="828282"/>
          <w:sz w:val="19"/>
          <w:szCs w:val="19"/>
          <w:lang w:eastAsia="ru-RU"/>
        </w:rPr>
        <w:t> от 31.07.2023 N 397-ФЗ)</w:t>
      </w:r>
    </w:p>
    <w:p w:rsidR="00570DE5" w:rsidRDefault="00570DE5"/>
    <w:sectPr w:rsidR="00570DE5" w:rsidSect="00570DE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F5C6B"/>
    <w:rsid w:val="00570DE5"/>
    <w:rsid w:val="005F5C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DE5"/>
  </w:style>
  <w:style w:type="paragraph" w:styleId="1">
    <w:name w:val="heading 1"/>
    <w:basedOn w:val="a"/>
    <w:link w:val="10"/>
    <w:uiPriority w:val="9"/>
    <w:qFormat/>
    <w:rsid w:val="005F5C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5C6B"/>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5F5C6B"/>
    <w:rPr>
      <w:color w:val="0000FF"/>
      <w:u w:val="single"/>
    </w:rPr>
  </w:style>
  <w:style w:type="paragraph" w:styleId="a4">
    <w:name w:val="Normal (Web)"/>
    <w:basedOn w:val="a"/>
    <w:uiPriority w:val="99"/>
    <w:semiHidden/>
    <w:unhideWhenUsed/>
    <w:rsid w:val="005F5C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5F5C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56888790">
      <w:bodyDiv w:val="1"/>
      <w:marLeft w:val="0"/>
      <w:marRight w:val="0"/>
      <w:marTop w:val="0"/>
      <w:marBottom w:val="0"/>
      <w:divBdr>
        <w:top w:val="none" w:sz="0" w:space="0" w:color="auto"/>
        <w:left w:val="none" w:sz="0" w:space="0" w:color="auto"/>
        <w:bottom w:val="none" w:sz="0" w:space="0" w:color="auto"/>
        <w:right w:val="none" w:sz="0" w:space="0" w:color="auto"/>
      </w:divBdr>
      <w:divsChild>
        <w:div w:id="1502039585">
          <w:marLeft w:val="0"/>
          <w:marRight w:val="0"/>
          <w:marTop w:val="0"/>
          <w:marBottom w:val="400"/>
          <w:divBdr>
            <w:top w:val="none" w:sz="0" w:space="0" w:color="auto"/>
            <w:left w:val="none" w:sz="0" w:space="0" w:color="auto"/>
            <w:bottom w:val="none" w:sz="0" w:space="0" w:color="auto"/>
            <w:right w:val="none" w:sz="0" w:space="0" w:color="auto"/>
          </w:divBdr>
        </w:div>
        <w:div w:id="1815558353">
          <w:marLeft w:val="0"/>
          <w:marRight w:val="0"/>
          <w:marTop w:val="0"/>
          <w:marBottom w:val="0"/>
          <w:divBdr>
            <w:top w:val="none" w:sz="0" w:space="0" w:color="auto"/>
            <w:left w:val="none" w:sz="0" w:space="0" w:color="auto"/>
            <w:bottom w:val="none" w:sz="0" w:space="0" w:color="auto"/>
            <w:right w:val="none" w:sz="0" w:space="0" w:color="auto"/>
          </w:divBdr>
          <w:divsChild>
            <w:div w:id="1786844763">
              <w:marLeft w:val="0"/>
              <w:marRight w:val="0"/>
              <w:marTop w:val="0"/>
              <w:marBottom w:val="0"/>
              <w:divBdr>
                <w:top w:val="none" w:sz="0" w:space="0" w:color="auto"/>
                <w:left w:val="none" w:sz="0" w:space="0" w:color="auto"/>
                <w:bottom w:val="none" w:sz="0" w:space="0" w:color="auto"/>
                <w:right w:val="none" w:sz="0" w:space="0" w:color="auto"/>
              </w:divBdr>
            </w:div>
            <w:div w:id="909538518">
              <w:marLeft w:val="0"/>
              <w:marRight w:val="0"/>
              <w:marTop w:val="140"/>
              <w:marBottom w:val="0"/>
              <w:divBdr>
                <w:top w:val="none" w:sz="0" w:space="0" w:color="auto"/>
                <w:left w:val="none" w:sz="0" w:space="0" w:color="auto"/>
                <w:bottom w:val="none" w:sz="0" w:space="0" w:color="auto"/>
                <w:right w:val="none" w:sz="0" w:space="0" w:color="auto"/>
              </w:divBdr>
            </w:div>
            <w:div w:id="1508978088">
              <w:marLeft w:val="0"/>
              <w:marRight w:val="0"/>
              <w:marTop w:val="0"/>
              <w:marBottom w:val="0"/>
              <w:divBdr>
                <w:top w:val="none" w:sz="0" w:space="0" w:color="auto"/>
                <w:left w:val="none" w:sz="0" w:space="0" w:color="auto"/>
                <w:bottom w:val="none" w:sz="0" w:space="0" w:color="auto"/>
                <w:right w:val="none" w:sz="0" w:space="0" w:color="auto"/>
              </w:divBdr>
            </w:div>
            <w:div w:id="323321394">
              <w:marLeft w:val="0"/>
              <w:marRight w:val="0"/>
              <w:marTop w:val="0"/>
              <w:marBottom w:val="0"/>
              <w:divBdr>
                <w:top w:val="none" w:sz="0" w:space="0" w:color="auto"/>
                <w:left w:val="none" w:sz="0" w:space="0" w:color="auto"/>
                <w:bottom w:val="none" w:sz="0" w:space="0" w:color="auto"/>
                <w:right w:val="none" w:sz="0" w:space="0" w:color="auto"/>
              </w:divBdr>
            </w:div>
            <w:div w:id="54284352">
              <w:marLeft w:val="0"/>
              <w:marRight w:val="0"/>
              <w:marTop w:val="0"/>
              <w:marBottom w:val="0"/>
              <w:divBdr>
                <w:top w:val="none" w:sz="0" w:space="0" w:color="auto"/>
                <w:left w:val="none" w:sz="0" w:space="0" w:color="auto"/>
                <w:bottom w:val="none" w:sz="0" w:space="0" w:color="auto"/>
                <w:right w:val="none" w:sz="0" w:space="0" w:color="auto"/>
              </w:divBdr>
            </w:div>
            <w:div w:id="1355424626">
              <w:marLeft w:val="0"/>
              <w:marRight w:val="0"/>
              <w:marTop w:val="0"/>
              <w:marBottom w:val="0"/>
              <w:divBdr>
                <w:top w:val="none" w:sz="0" w:space="0" w:color="auto"/>
                <w:left w:val="none" w:sz="0" w:space="0" w:color="auto"/>
                <w:bottom w:val="none" w:sz="0" w:space="0" w:color="auto"/>
                <w:right w:val="none" w:sz="0" w:space="0" w:color="auto"/>
              </w:divBdr>
            </w:div>
            <w:div w:id="1617442929">
              <w:marLeft w:val="0"/>
              <w:marRight w:val="0"/>
              <w:marTop w:val="0"/>
              <w:marBottom w:val="0"/>
              <w:divBdr>
                <w:top w:val="none" w:sz="0" w:space="0" w:color="auto"/>
                <w:left w:val="none" w:sz="0" w:space="0" w:color="auto"/>
                <w:bottom w:val="none" w:sz="0" w:space="0" w:color="auto"/>
                <w:right w:val="none" w:sz="0" w:space="0" w:color="auto"/>
              </w:divBdr>
            </w:div>
            <w:div w:id="1455560668">
              <w:marLeft w:val="0"/>
              <w:marRight w:val="0"/>
              <w:marTop w:val="0"/>
              <w:marBottom w:val="0"/>
              <w:divBdr>
                <w:top w:val="none" w:sz="0" w:space="0" w:color="auto"/>
                <w:left w:val="none" w:sz="0" w:space="0" w:color="auto"/>
                <w:bottom w:val="none" w:sz="0" w:space="0" w:color="auto"/>
                <w:right w:val="none" w:sz="0" w:space="0" w:color="auto"/>
              </w:divBdr>
            </w:div>
            <w:div w:id="1625383672">
              <w:marLeft w:val="0"/>
              <w:marRight w:val="0"/>
              <w:marTop w:val="0"/>
              <w:marBottom w:val="0"/>
              <w:divBdr>
                <w:top w:val="none" w:sz="0" w:space="0" w:color="auto"/>
                <w:left w:val="none" w:sz="0" w:space="0" w:color="auto"/>
                <w:bottom w:val="none" w:sz="0" w:space="0" w:color="auto"/>
                <w:right w:val="none" w:sz="0" w:space="0" w:color="auto"/>
              </w:divBdr>
            </w:div>
            <w:div w:id="1906065799">
              <w:marLeft w:val="0"/>
              <w:marRight w:val="0"/>
              <w:marTop w:val="0"/>
              <w:marBottom w:val="0"/>
              <w:divBdr>
                <w:top w:val="none" w:sz="0" w:space="0" w:color="auto"/>
                <w:left w:val="none" w:sz="0" w:space="0" w:color="auto"/>
                <w:bottom w:val="none" w:sz="0" w:space="0" w:color="auto"/>
                <w:right w:val="none" w:sz="0" w:space="0" w:color="auto"/>
              </w:divBdr>
            </w:div>
            <w:div w:id="1626765866">
              <w:marLeft w:val="0"/>
              <w:marRight w:val="0"/>
              <w:marTop w:val="0"/>
              <w:marBottom w:val="0"/>
              <w:divBdr>
                <w:top w:val="none" w:sz="0" w:space="0" w:color="auto"/>
                <w:left w:val="none" w:sz="0" w:space="0" w:color="auto"/>
                <w:bottom w:val="none" w:sz="0" w:space="0" w:color="auto"/>
                <w:right w:val="none" w:sz="0" w:space="0" w:color="auto"/>
              </w:divBdr>
            </w:div>
            <w:div w:id="1050766071">
              <w:marLeft w:val="0"/>
              <w:marRight w:val="0"/>
              <w:marTop w:val="0"/>
              <w:marBottom w:val="0"/>
              <w:divBdr>
                <w:top w:val="none" w:sz="0" w:space="0" w:color="auto"/>
                <w:left w:val="none" w:sz="0" w:space="0" w:color="auto"/>
                <w:bottom w:val="none" w:sz="0" w:space="0" w:color="auto"/>
                <w:right w:val="none" w:sz="0" w:space="0" w:color="auto"/>
              </w:divBdr>
            </w:div>
            <w:div w:id="446318039">
              <w:marLeft w:val="0"/>
              <w:marRight w:val="0"/>
              <w:marTop w:val="0"/>
              <w:marBottom w:val="0"/>
              <w:divBdr>
                <w:top w:val="none" w:sz="0" w:space="0" w:color="auto"/>
                <w:left w:val="none" w:sz="0" w:space="0" w:color="auto"/>
                <w:bottom w:val="none" w:sz="0" w:space="0" w:color="auto"/>
                <w:right w:val="none" w:sz="0" w:space="0" w:color="auto"/>
              </w:divBdr>
            </w:div>
            <w:div w:id="1908610838">
              <w:marLeft w:val="0"/>
              <w:marRight w:val="0"/>
              <w:marTop w:val="0"/>
              <w:marBottom w:val="0"/>
              <w:divBdr>
                <w:top w:val="none" w:sz="0" w:space="0" w:color="auto"/>
                <w:left w:val="none" w:sz="0" w:space="0" w:color="auto"/>
                <w:bottom w:val="none" w:sz="0" w:space="0" w:color="auto"/>
                <w:right w:val="none" w:sz="0" w:space="0" w:color="auto"/>
              </w:divBdr>
            </w:div>
            <w:div w:id="1209604702">
              <w:marLeft w:val="0"/>
              <w:marRight w:val="0"/>
              <w:marTop w:val="0"/>
              <w:marBottom w:val="0"/>
              <w:divBdr>
                <w:top w:val="none" w:sz="0" w:space="0" w:color="auto"/>
                <w:left w:val="none" w:sz="0" w:space="0" w:color="auto"/>
                <w:bottom w:val="none" w:sz="0" w:space="0" w:color="auto"/>
                <w:right w:val="none" w:sz="0" w:space="0" w:color="auto"/>
              </w:divBdr>
            </w:div>
            <w:div w:id="255789787">
              <w:marLeft w:val="0"/>
              <w:marRight w:val="0"/>
              <w:marTop w:val="0"/>
              <w:marBottom w:val="0"/>
              <w:divBdr>
                <w:top w:val="none" w:sz="0" w:space="0" w:color="auto"/>
                <w:left w:val="none" w:sz="0" w:space="0" w:color="auto"/>
                <w:bottom w:val="none" w:sz="0" w:space="0" w:color="auto"/>
                <w:right w:val="none" w:sz="0" w:space="0" w:color="auto"/>
              </w:divBdr>
            </w:div>
            <w:div w:id="2045516330">
              <w:marLeft w:val="0"/>
              <w:marRight w:val="0"/>
              <w:marTop w:val="0"/>
              <w:marBottom w:val="0"/>
              <w:divBdr>
                <w:top w:val="none" w:sz="0" w:space="0" w:color="auto"/>
                <w:left w:val="none" w:sz="0" w:space="0" w:color="auto"/>
                <w:bottom w:val="none" w:sz="0" w:space="0" w:color="auto"/>
                <w:right w:val="none" w:sz="0" w:space="0" w:color="auto"/>
              </w:divBdr>
            </w:div>
            <w:div w:id="990794726">
              <w:marLeft w:val="0"/>
              <w:marRight w:val="0"/>
              <w:marTop w:val="0"/>
              <w:marBottom w:val="0"/>
              <w:divBdr>
                <w:top w:val="none" w:sz="0" w:space="0" w:color="auto"/>
                <w:left w:val="none" w:sz="0" w:space="0" w:color="auto"/>
                <w:bottom w:val="none" w:sz="0" w:space="0" w:color="auto"/>
                <w:right w:val="none" w:sz="0" w:space="0" w:color="auto"/>
              </w:divBdr>
            </w:div>
            <w:div w:id="900755049">
              <w:marLeft w:val="0"/>
              <w:marRight w:val="0"/>
              <w:marTop w:val="0"/>
              <w:marBottom w:val="0"/>
              <w:divBdr>
                <w:top w:val="none" w:sz="0" w:space="0" w:color="auto"/>
                <w:left w:val="none" w:sz="0" w:space="0" w:color="auto"/>
                <w:bottom w:val="none" w:sz="0" w:space="0" w:color="auto"/>
                <w:right w:val="none" w:sz="0" w:space="0" w:color="auto"/>
              </w:divBdr>
            </w:div>
            <w:div w:id="1789079866">
              <w:marLeft w:val="0"/>
              <w:marRight w:val="0"/>
              <w:marTop w:val="0"/>
              <w:marBottom w:val="0"/>
              <w:divBdr>
                <w:top w:val="none" w:sz="0" w:space="0" w:color="auto"/>
                <w:left w:val="none" w:sz="0" w:space="0" w:color="auto"/>
                <w:bottom w:val="none" w:sz="0" w:space="0" w:color="auto"/>
                <w:right w:val="none" w:sz="0" w:space="0" w:color="auto"/>
              </w:divBdr>
            </w:div>
            <w:div w:id="443041878">
              <w:marLeft w:val="0"/>
              <w:marRight w:val="0"/>
              <w:marTop w:val="0"/>
              <w:marBottom w:val="0"/>
              <w:divBdr>
                <w:top w:val="none" w:sz="0" w:space="0" w:color="auto"/>
                <w:left w:val="none" w:sz="0" w:space="0" w:color="auto"/>
                <w:bottom w:val="none" w:sz="0" w:space="0" w:color="auto"/>
                <w:right w:val="none" w:sz="0" w:space="0" w:color="auto"/>
              </w:divBdr>
            </w:div>
            <w:div w:id="769861654">
              <w:marLeft w:val="0"/>
              <w:marRight w:val="0"/>
              <w:marTop w:val="0"/>
              <w:marBottom w:val="0"/>
              <w:divBdr>
                <w:top w:val="none" w:sz="0" w:space="0" w:color="auto"/>
                <w:left w:val="none" w:sz="0" w:space="0" w:color="auto"/>
                <w:bottom w:val="none" w:sz="0" w:space="0" w:color="auto"/>
                <w:right w:val="none" w:sz="0" w:space="0" w:color="auto"/>
              </w:divBdr>
            </w:div>
            <w:div w:id="1871142801">
              <w:marLeft w:val="0"/>
              <w:marRight w:val="0"/>
              <w:marTop w:val="0"/>
              <w:marBottom w:val="0"/>
              <w:divBdr>
                <w:top w:val="none" w:sz="0" w:space="0" w:color="auto"/>
                <w:left w:val="none" w:sz="0" w:space="0" w:color="auto"/>
                <w:bottom w:val="none" w:sz="0" w:space="0" w:color="auto"/>
                <w:right w:val="none" w:sz="0" w:space="0" w:color="auto"/>
              </w:divBdr>
            </w:div>
            <w:div w:id="1336491736">
              <w:marLeft w:val="0"/>
              <w:marRight w:val="0"/>
              <w:marTop w:val="0"/>
              <w:marBottom w:val="0"/>
              <w:divBdr>
                <w:top w:val="none" w:sz="0" w:space="0" w:color="auto"/>
                <w:left w:val="none" w:sz="0" w:space="0" w:color="auto"/>
                <w:bottom w:val="none" w:sz="0" w:space="0" w:color="auto"/>
                <w:right w:val="none" w:sz="0" w:space="0" w:color="auto"/>
              </w:divBdr>
            </w:div>
            <w:div w:id="186609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61106/ac4d63969d0ea73303d6c2bae220c3cabb264060/" TargetMode="External"/><Relationship Id="rId18" Type="http://schemas.openxmlformats.org/officeDocument/2006/relationships/hyperlink" Target="https://www.consultant.ru/document/cons_doc_LAW_461106/ac4d63969d0ea73303d6c2bae220c3cabb264060/" TargetMode="External"/><Relationship Id="rId26" Type="http://schemas.openxmlformats.org/officeDocument/2006/relationships/hyperlink" Target="https://www.consultant.ru/document/cons_doc_LAW_436310/b52c503185b5b64fa8fd28115ca05110c4162eed/" TargetMode="External"/><Relationship Id="rId39" Type="http://schemas.openxmlformats.org/officeDocument/2006/relationships/hyperlink" Target="https://www.consultant.ru/document/cons_doc_LAW_461106/ac4d63969d0ea73303d6c2bae220c3cabb264060/" TargetMode="External"/><Relationship Id="rId21" Type="http://schemas.openxmlformats.org/officeDocument/2006/relationships/hyperlink" Target="https://www.consultant.ru/document/cons_doc_LAW_461106/ac4d63969d0ea73303d6c2bae220c3cabb264060/" TargetMode="External"/><Relationship Id="rId34" Type="http://schemas.openxmlformats.org/officeDocument/2006/relationships/hyperlink" Target="https://www.consultant.ru/document/cons_doc_LAW_461106/ac4d63969d0ea73303d6c2bae220c3cabb264060/" TargetMode="External"/><Relationship Id="rId42" Type="http://schemas.openxmlformats.org/officeDocument/2006/relationships/hyperlink" Target="https://www.consultant.ru/document/cons_doc_LAW_453261/ad890e68b83c920baeae9bb9fdc9b94feb1af0ad/" TargetMode="External"/><Relationship Id="rId47" Type="http://schemas.openxmlformats.org/officeDocument/2006/relationships/hyperlink" Target="https://www.consultant.ru/document/cons_doc_LAW_461106/bc326ae3c1b555e686e6baaea1f061af46fad306/" TargetMode="External"/><Relationship Id="rId50" Type="http://schemas.openxmlformats.org/officeDocument/2006/relationships/hyperlink" Target="https://www.consultant.ru/document/cons_doc_LAW_461106/bc326ae3c1b555e686e6baaea1f061af46fad306/" TargetMode="External"/><Relationship Id="rId55" Type="http://schemas.openxmlformats.org/officeDocument/2006/relationships/hyperlink" Target="https://www.consultant.ru/document/cons_doc_LAW_461106/ac4d63969d0ea73303d6c2bae220c3cabb264060/" TargetMode="External"/><Relationship Id="rId63" Type="http://schemas.openxmlformats.org/officeDocument/2006/relationships/hyperlink" Target="https://www.consultant.ru/document/cons_doc_LAW_461106/ac4d63969d0ea73303d6c2bae220c3cabb264060/" TargetMode="External"/><Relationship Id="rId68" Type="http://schemas.openxmlformats.org/officeDocument/2006/relationships/hyperlink" Target="https://www.consultant.ru/document/cons_doc_LAW_453261/ad890e68b83c920baeae9bb9fdc9b94feb1af0ad/" TargetMode="External"/><Relationship Id="rId76" Type="http://schemas.openxmlformats.org/officeDocument/2006/relationships/theme" Target="theme/theme1.xml"/><Relationship Id="rId7" Type="http://schemas.openxmlformats.org/officeDocument/2006/relationships/hyperlink" Target="https://www.consultant.ru/document/cons_doc_LAW_201820/" TargetMode="External"/><Relationship Id="rId71" Type="http://schemas.openxmlformats.org/officeDocument/2006/relationships/hyperlink" Target="https://www.consultant.ru/document/cons_doc_LAW_461106/ac4d63969d0ea73303d6c2bae220c3cabb264060/" TargetMode="External"/><Relationship Id="rId2" Type="http://schemas.openxmlformats.org/officeDocument/2006/relationships/settings" Target="settings.xml"/><Relationship Id="rId16" Type="http://schemas.openxmlformats.org/officeDocument/2006/relationships/hyperlink" Target="https://www.consultant.ru/document/cons_doc_LAW_182661/ac4d63969d0ea73303d6c2bae220c3cabb264060/" TargetMode="External"/><Relationship Id="rId29" Type="http://schemas.openxmlformats.org/officeDocument/2006/relationships/hyperlink" Target="https://www.consultant.ru/document/cons_doc_LAW_454318/" TargetMode="External"/><Relationship Id="rId11" Type="http://schemas.openxmlformats.org/officeDocument/2006/relationships/hyperlink" Target="https://www.consultant.ru/document/cons_doc_LAW_453261/ad890e68b83c920baeae9bb9fdc9b94feb1af0ad/" TargetMode="External"/><Relationship Id="rId24" Type="http://schemas.openxmlformats.org/officeDocument/2006/relationships/hyperlink" Target="https://www.consultant.ru/document/cons_doc_LAW_182661/ac4d63969d0ea73303d6c2bae220c3cabb264060/" TargetMode="External"/><Relationship Id="rId32" Type="http://schemas.openxmlformats.org/officeDocument/2006/relationships/hyperlink" Target="https://www.consultant.ru/document/cons_doc_LAW_461106/ac4d63969d0ea73303d6c2bae220c3cabb264060/" TargetMode="External"/><Relationship Id="rId37" Type="http://schemas.openxmlformats.org/officeDocument/2006/relationships/hyperlink" Target="https://www.consultant.ru/document/cons_doc_LAW_461106/ac4d63969d0ea73303d6c2bae220c3cabb264060/" TargetMode="External"/><Relationship Id="rId40" Type="http://schemas.openxmlformats.org/officeDocument/2006/relationships/hyperlink" Target="https://www.consultant.ru/document/cons_doc_LAW_453261/ad890e68b83c920baeae9bb9fdc9b94feb1af0ad/" TargetMode="External"/><Relationship Id="rId45" Type="http://schemas.openxmlformats.org/officeDocument/2006/relationships/hyperlink" Target="https://www.consultant.ru/document/cons_doc_LAW_182661/ac4d63969d0ea73303d6c2bae220c3cabb264060/" TargetMode="External"/><Relationship Id="rId53" Type="http://schemas.openxmlformats.org/officeDocument/2006/relationships/hyperlink" Target="https://www.consultant.ru/document/cons_doc_LAW_461106/ac4d63969d0ea73303d6c2bae220c3cabb264060/" TargetMode="External"/><Relationship Id="rId58" Type="http://schemas.openxmlformats.org/officeDocument/2006/relationships/hyperlink" Target="https://www.consultant.ru/document/cons_doc_LAW_461106/2791246851e070d0e424b19b47aba5c2f81036f5/" TargetMode="External"/><Relationship Id="rId66" Type="http://schemas.openxmlformats.org/officeDocument/2006/relationships/hyperlink" Target="https://www.consultant.ru/document/cons_doc_LAW_461106/ac4d63969d0ea73303d6c2bae220c3cabb264060/" TargetMode="External"/><Relationship Id="rId74" Type="http://schemas.openxmlformats.org/officeDocument/2006/relationships/hyperlink" Target="https://www.consultant.ru/document/cons_doc_LAW_453261/ad890e68b83c920baeae9bb9fdc9b94feb1af0ad/" TargetMode="External"/><Relationship Id="rId5" Type="http://schemas.openxmlformats.org/officeDocument/2006/relationships/hyperlink" Target="https://www.consultant.ru/document/cons_doc_LAW_182661/ac4d63969d0ea73303d6c2bae220c3cabb264060/" TargetMode="External"/><Relationship Id="rId15" Type="http://schemas.openxmlformats.org/officeDocument/2006/relationships/hyperlink" Target="https://www.consultant.ru/document/cons_doc_LAW_453261/ad890e68b83c920baeae9bb9fdc9b94feb1af0ad/" TargetMode="External"/><Relationship Id="rId23" Type="http://schemas.openxmlformats.org/officeDocument/2006/relationships/hyperlink" Target="https://www.consultant.ru/document/cons_doc_LAW_465594/46b4b351a6eb6bf3c553d41eb663011c2cb38810/" TargetMode="External"/><Relationship Id="rId28" Type="http://schemas.openxmlformats.org/officeDocument/2006/relationships/hyperlink" Target="https://www.consultant.ru/document/cons_doc_LAW_461106/ac4d63969d0ea73303d6c2bae220c3cabb264060/" TargetMode="External"/><Relationship Id="rId36" Type="http://schemas.openxmlformats.org/officeDocument/2006/relationships/hyperlink" Target="https://www.consultant.ru/document/cons_doc_LAW_182661/ac4d63969d0ea73303d6c2bae220c3cabb264060/" TargetMode="External"/><Relationship Id="rId49" Type="http://schemas.openxmlformats.org/officeDocument/2006/relationships/hyperlink" Target="https://www.consultant.ru/document/cons_doc_LAW_182661/ac4d63969d0ea73303d6c2bae220c3cabb264060/" TargetMode="External"/><Relationship Id="rId57" Type="http://schemas.openxmlformats.org/officeDocument/2006/relationships/hyperlink" Target="https://www.consultant.ru/document/cons_doc_LAW_461106/2791246851e070d0e424b19b47aba5c2f81036f5/" TargetMode="External"/><Relationship Id="rId61" Type="http://schemas.openxmlformats.org/officeDocument/2006/relationships/hyperlink" Target="https://www.consultant.ru/document/cons_doc_LAW_182661/ac4d63969d0ea73303d6c2bae220c3cabb264060/" TargetMode="External"/><Relationship Id="rId10" Type="http://schemas.openxmlformats.org/officeDocument/2006/relationships/hyperlink" Target="https://www.consultant.ru/document/cons_doc_LAW_201820/" TargetMode="External"/><Relationship Id="rId19" Type="http://schemas.openxmlformats.org/officeDocument/2006/relationships/hyperlink" Target="https://www.consultant.ru/document/cons_doc_LAW_387846/24ab20d197b2dd726bc5762a2d3329049c89b021/" TargetMode="External"/><Relationship Id="rId31" Type="http://schemas.openxmlformats.org/officeDocument/2006/relationships/hyperlink" Target="https://www.consultant.ru/document/cons_doc_LAW_461106/ac4d63969d0ea73303d6c2bae220c3cabb264060/" TargetMode="External"/><Relationship Id="rId44" Type="http://schemas.openxmlformats.org/officeDocument/2006/relationships/hyperlink" Target="https://www.consultant.ru/document/cons_doc_LAW_453261/ad890e68b83c920baeae9bb9fdc9b94feb1af0ad/" TargetMode="External"/><Relationship Id="rId52" Type="http://schemas.openxmlformats.org/officeDocument/2006/relationships/hyperlink" Target="https://www.consultant.ru/document/cons_doc_LAW_461106/bc326ae3c1b555e686e6baaea1f061af46fad306/" TargetMode="External"/><Relationship Id="rId60" Type="http://schemas.openxmlformats.org/officeDocument/2006/relationships/hyperlink" Target="https://www.consultant.ru/document/cons_doc_LAW_453261/ad890e68b83c920baeae9bb9fdc9b94feb1af0ad/" TargetMode="External"/><Relationship Id="rId65" Type="http://schemas.openxmlformats.org/officeDocument/2006/relationships/hyperlink" Target="https://www.consultant.ru/document/cons_doc_LAW_471848/" TargetMode="External"/><Relationship Id="rId73" Type="http://schemas.openxmlformats.org/officeDocument/2006/relationships/hyperlink" Target="https://www.consultant.ru/document/cons_doc_LAW_461106/bc326ae3c1b555e686e6baaea1f061af46fad306/" TargetMode="External"/><Relationship Id="rId4" Type="http://schemas.openxmlformats.org/officeDocument/2006/relationships/hyperlink" Target="https://www.consultant.ru/document/cons_doc_LAW_453318/5bdc78bf7e3015a0ea0c0ea5bef708a6c79e2f0a/" TargetMode="External"/><Relationship Id="rId9" Type="http://schemas.openxmlformats.org/officeDocument/2006/relationships/hyperlink" Target="https://www.consultant.ru/document/cons_doc_LAW_201820/" TargetMode="External"/><Relationship Id="rId14" Type="http://schemas.openxmlformats.org/officeDocument/2006/relationships/hyperlink" Target="https://www.consultant.ru/document/cons_doc_LAW_201820/" TargetMode="External"/><Relationship Id="rId22" Type="http://schemas.openxmlformats.org/officeDocument/2006/relationships/hyperlink" Target="https://www.consultant.ru/document/cons_doc_LAW_461106/ac4d63969d0ea73303d6c2bae220c3cabb264060/" TargetMode="External"/><Relationship Id="rId27" Type="http://schemas.openxmlformats.org/officeDocument/2006/relationships/hyperlink" Target="https://www.consultant.ru/document/cons_doc_LAW_461106/ac4d63969d0ea73303d6c2bae220c3cabb264060/" TargetMode="External"/><Relationship Id="rId30" Type="http://schemas.openxmlformats.org/officeDocument/2006/relationships/hyperlink" Target="https://www.consultant.ru/document/cons_doc_LAW_453261/ad890e68b83c920baeae9bb9fdc9b94feb1af0ad/" TargetMode="External"/><Relationship Id="rId35" Type="http://schemas.openxmlformats.org/officeDocument/2006/relationships/hyperlink" Target="https://www.consultant.ru/document/cons_doc_LAW_453261/ad890e68b83c920baeae9bb9fdc9b94feb1af0ad/" TargetMode="External"/><Relationship Id="rId43" Type="http://schemas.openxmlformats.org/officeDocument/2006/relationships/hyperlink" Target="https://www.consultant.ru/document/cons_doc_LAW_182661/ac4d63969d0ea73303d6c2bae220c3cabb264060/" TargetMode="External"/><Relationship Id="rId48" Type="http://schemas.openxmlformats.org/officeDocument/2006/relationships/hyperlink" Target="https://www.consultant.ru/document/cons_doc_LAW_453261/ad890e68b83c920baeae9bb9fdc9b94feb1af0ad/" TargetMode="External"/><Relationship Id="rId56" Type="http://schemas.openxmlformats.org/officeDocument/2006/relationships/hyperlink" Target="https://www.consultant.ru/document/cons_doc_LAW_461106/ac4d63969d0ea73303d6c2bae220c3cabb264060/" TargetMode="External"/><Relationship Id="rId64" Type="http://schemas.openxmlformats.org/officeDocument/2006/relationships/hyperlink" Target="https://www.consultant.ru/document/cons_doc_LAW_461106/ac4d63969d0ea73303d6c2bae220c3cabb264060/" TargetMode="External"/><Relationship Id="rId69" Type="http://schemas.openxmlformats.org/officeDocument/2006/relationships/hyperlink" Target="https://www.consultant.ru/document/cons_doc_LAW_453261/ad890e68b83c920baeae9bb9fdc9b94feb1af0ad/" TargetMode="External"/><Relationship Id="rId8" Type="http://schemas.openxmlformats.org/officeDocument/2006/relationships/hyperlink" Target="https://www.consultant.ru/document/cons_doc_LAW_201820/" TargetMode="External"/><Relationship Id="rId51" Type="http://schemas.openxmlformats.org/officeDocument/2006/relationships/hyperlink" Target="https://www.consultant.ru/document/cons_doc_LAW_461106/bc326ae3c1b555e686e6baaea1f061af46fad306/" TargetMode="External"/><Relationship Id="rId72" Type="http://schemas.openxmlformats.org/officeDocument/2006/relationships/hyperlink" Target="https://www.consultant.ru/document/cons_doc_LAW_453261/ad890e68b83c920baeae9bb9fdc9b94feb1af0ad/" TargetMode="External"/><Relationship Id="rId3" Type="http://schemas.openxmlformats.org/officeDocument/2006/relationships/webSettings" Target="webSettings.xml"/><Relationship Id="rId12" Type="http://schemas.openxmlformats.org/officeDocument/2006/relationships/hyperlink" Target="https://www.consultant.ru/document/cons_doc_LAW_182661/ac4d63969d0ea73303d6c2bae220c3cabb264060/" TargetMode="External"/><Relationship Id="rId17" Type="http://schemas.openxmlformats.org/officeDocument/2006/relationships/hyperlink" Target="https://www.consultant.ru/document/cons_doc_LAW_461106/ac4d63969d0ea73303d6c2bae220c3cabb264060/" TargetMode="External"/><Relationship Id="rId25" Type="http://schemas.openxmlformats.org/officeDocument/2006/relationships/hyperlink" Target="https://www.consultant.ru/document/cons_doc_LAW_436310/3e75109d010d32fc904a472351e46bd0159068c0/" TargetMode="External"/><Relationship Id="rId33" Type="http://schemas.openxmlformats.org/officeDocument/2006/relationships/hyperlink" Target="https://www.consultant.ru/document/cons_doc_LAW_461106/ac4d63969d0ea73303d6c2bae220c3cabb264060/" TargetMode="External"/><Relationship Id="rId38" Type="http://schemas.openxmlformats.org/officeDocument/2006/relationships/hyperlink" Target="https://www.consultant.ru/document/cons_doc_LAW_464903/" TargetMode="External"/><Relationship Id="rId46" Type="http://schemas.openxmlformats.org/officeDocument/2006/relationships/hyperlink" Target="https://www.consultant.ru/document/cons_doc_LAW_461106/ac4d63969d0ea73303d6c2bae220c3cabb264060/" TargetMode="External"/><Relationship Id="rId59" Type="http://schemas.openxmlformats.org/officeDocument/2006/relationships/hyperlink" Target="https://www.consultant.ru/document/cons_doc_LAW_461106/ac4d63969d0ea73303d6c2bae220c3cabb264060/" TargetMode="External"/><Relationship Id="rId67" Type="http://schemas.openxmlformats.org/officeDocument/2006/relationships/hyperlink" Target="https://www.consultant.ru/document/cons_doc_LAW_461106/ac4d63969d0ea73303d6c2bae220c3cabb264060/" TargetMode="External"/><Relationship Id="rId20" Type="http://schemas.openxmlformats.org/officeDocument/2006/relationships/hyperlink" Target="https://www.consultant.ru/document/cons_doc_LAW_461106/ac4d63969d0ea73303d6c2bae220c3cabb264060/" TargetMode="External"/><Relationship Id="rId41" Type="http://schemas.openxmlformats.org/officeDocument/2006/relationships/hyperlink" Target="https://www.consultant.ru/document/cons_doc_LAW_182661/ac4d63969d0ea73303d6c2bae220c3cabb264060/" TargetMode="External"/><Relationship Id="rId54" Type="http://schemas.openxmlformats.org/officeDocument/2006/relationships/hyperlink" Target="https://www.consultant.ru/document/cons_doc_LAW_461106/ac4d63969d0ea73303d6c2bae220c3cabb264060/" TargetMode="External"/><Relationship Id="rId62" Type="http://schemas.openxmlformats.org/officeDocument/2006/relationships/hyperlink" Target="https://www.consultant.ru/document/cons_doc_LAW_461106/ac4d63969d0ea73303d6c2bae220c3cabb264060/" TargetMode="External"/><Relationship Id="rId70" Type="http://schemas.openxmlformats.org/officeDocument/2006/relationships/hyperlink" Target="https://www.consultant.ru/document/cons_doc_LAW_461106/ac4d63969d0ea73303d6c2bae220c3cabb264060/"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onsultant.ru/document/cons_doc_LAW_461106/2791246851e070d0e424b19b47aba5c2f81036f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5533</Words>
  <Characters>31540</Characters>
  <Application>Microsoft Office Word</Application>
  <DocSecurity>0</DocSecurity>
  <Lines>262</Lines>
  <Paragraphs>73</Paragraphs>
  <ScaleCrop>false</ScaleCrop>
  <Company>Reanimator Extreme Edition</Company>
  <LinksUpToDate>false</LinksUpToDate>
  <CharactersWithSpaces>37000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Земельщик</dc:creator>
  <cp:lastModifiedBy>Земельщик</cp:lastModifiedBy>
  <cp:revision>1</cp:revision>
  <dcterms:created xsi:type="dcterms:W3CDTF">2024-07-11T09:09:00Z</dcterms:created>
  <dcterms:modified xsi:type="dcterms:W3CDTF">2024-07-11T09:10:00Z</dcterms:modified>
</cp:coreProperties>
</file>