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012E38">
      <w:pPr>
        <w:pStyle w:val="21"/>
        <w:ind w:firstLine="0"/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eastAsia="Calibri" w:cs="Times New Roman"/>
          <w:b/>
          <w:sz w:val="24"/>
          <w:szCs w:val="24"/>
          <w:lang w:eastAsia="en-US"/>
        </w:rPr>
        <w:t xml:space="preserve">ИЗВЕЩЕНИЕ О ПРОВЕДЕНИИ  АУКЦИОНА 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НА ПРАВО ЗАКЛЮЧЕНИЯ </w:t>
      </w:r>
    </w:p>
    <w:p w14:paraId="1956C13C">
      <w:pPr>
        <w:pStyle w:val="21"/>
        <w:ind w:firstLine="0"/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ДОГОВОРОВ АРЕНДЫ ЗЕМЕЛЬНЫХ УЧАСТКОВ</w:t>
      </w:r>
    </w:p>
    <w:p w14:paraId="303FE430">
      <w:pPr>
        <w:pStyle w:val="21"/>
        <w:ind w:firstLine="0"/>
        <w:jc w:val="center"/>
        <w:rPr>
          <w:rFonts w:hint="default" w:ascii="Times New Roman" w:hAnsi="Times New Roman" w:cs="Times New Roman"/>
          <w:b/>
          <w:sz w:val="24"/>
          <w:szCs w:val="24"/>
        </w:rPr>
      </w:pPr>
    </w:p>
    <w:p w14:paraId="1E21C14A">
      <w:pPr>
        <w:pStyle w:val="21"/>
        <w:ind w:firstLine="709"/>
        <w:jc w:val="both"/>
        <w:rPr>
          <w:rFonts w:hint="default"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b/>
          <w:sz w:val="24"/>
          <w:szCs w:val="24"/>
          <w:lang w:eastAsia="ar-SA"/>
        </w:rPr>
        <w:t xml:space="preserve">Организатор аукциона </w:t>
      </w:r>
      <w:r>
        <w:rPr>
          <w:rFonts w:hint="default" w:ascii="Times New Roman" w:hAnsi="Times New Roman" w:eastAsia="Calibri" w:cs="Times New Roman"/>
          <w:sz w:val="24"/>
          <w:szCs w:val="24"/>
          <w:lang w:eastAsia="ar-SA"/>
        </w:rPr>
        <w:t>(</w:t>
      </w: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>уполномоченный орган</w:t>
      </w:r>
      <w:r>
        <w:rPr>
          <w:rFonts w:hint="default" w:ascii="Times New Roman" w:hAnsi="Times New Roman" w:eastAsia="Calibri" w:cs="Times New Roman"/>
          <w:sz w:val="24"/>
          <w:szCs w:val="24"/>
          <w:lang w:eastAsia="ar-SA"/>
        </w:rPr>
        <w:t xml:space="preserve">): </w:t>
      </w:r>
      <w:r>
        <w:rPr>
          <w:rFonts w:hint="default" w:ascii="Times New Roman" w:hAnsi="Times New Roman" w:cs="Times New Roman"/>
          <w:sz w:val="24"/>
          <w:szCs w:val="24"/>
        </w:rPr>
        <w:t xml:space="preserve">администрация муниципального образования «Усть-Коксинский район» </w:t>
      </w: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>Республики Алтай.</w:t>
      </w:r>
    </w:p>
    <w:p w14:paraId="1000F440">
      <w:pPr>
        <w:pStyle w:val="21"/>
        <w:ind w:firstLine="709"/>
        <w:jc w:val="both"/>
        <w:rPr>
          <w:rFonts w:hint="default" w:ascii="Times New Roman" w:hAnsi="Times New Roman" w:eastAsia="Calibri" w:cs="Times New Roman"/>
          <w:sz w:val="24"/>
          <w:szCs w:val="24"/>
          <w:lang w:eastAsia="en-US"/>
        </w:rPr>
      </w:pPr>
    </w:p>
    <w:p w14:paraId="0FA6EFDA">
      <w:pPr>
        <w:ind w:firstLine="709"/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eastAsia="Calibri" w:cs="Times New Roman"/>
          <w:b/>
          <w:lang w:eastAsia="ar-SA"/>
        </w:rPr>
        <w:t>Реквизиты решения о проведении аукциона:</w:t>
      </w:r>
      <w:r>
        <w:rPr>
          <w:rFonts w:hint="default" w:ascii="Times New Roman" w:hAnsi="Times New Roman" w:eastAsia="Calibri" w:cs="Times New Roman"/>
          <w:lang w:eastAsia="ar-SA"/>
        </w:rPr>
        <w:t xml:space="preserve"> постановление а</w:t>
      </w:r>
      <w:r>
        <w:rPr>
          <w:rFonts w:hint="default" w:ascii="Times New Roman" w:hAnsi="Times New Roman" w:cs="Times New Roman"/>
        </w:rPr>
        <w:t xml:space="preserve">дминистрации МО «Усть-Коксинский район» от </w:t>
      </w:r>
      <w:r>
        <w:rPr>
          <w:rFonts w:hint="default" w:ascii="Times New Roman" w:hAnsi="Times New Roman" w:cs="Times New Roman"/>
          <w:lang w:val="ru-RU"/>
        </w:rPr>
        <w:t>09.07.</w:t>
      </w:r>
      <w:r>
        <w:rPr>
          <w:rFonts w:hint="default" w:ascii="Times New Roman" w:hAnsi="Times New Roman" w:cs="Times New Roman"/>
        </w:rPr>
        <w:t xml:space="preserve">2025 г. № </w:t>
      </w:r>
      <w:r>
        <w:rPr>
          <w:rFonts w:hint="default" w:ascii="Times New Roman" w:hAnsi="Times New Roman" w:cs="Times New Roman"/>
          <w:lang w:val="ru-RU"/>
        </w:rPr>
        <w:t>461/1</w:t>
      </w:r>
    </w:p>
    <w:p w14:paraId="124C454E">
      <w:pPr>
        <w:ind w:firstLine="709"/>
        <w:jc w:val="both"/>
        <w:rPr>
          <w:rFonts w:hint="default" w:ascii="Times New Roman" w:hAnsi="Times New Roman" w:eastAsia="Calibri" w:cs="Times New Roman"/>
          <w:b/>
          <w:lang w:eastAsia="en-US"/>
        </w:rPr>
      </w:pPr>
    </w:p>
    <w:p w14:paraId="130B8347">
      <w:pPr>
        <w:pStyle w:val="21"/>
        <w:ind w:firstLine="709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Количество лотов: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</w:p>
    <w:p w14:paraId="3BB7E846">
      <w:pPr>
        <w:pStyle w:val="21"/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1956A916">
      <w:pPr>
        <w:pStyle w:val="16"/>
        <w:ind w:left="0" w:firstLine="709"/>
        <w:jc w:val="both"/>
        <w:rPr>
          <w:rFonts w:hint="default" w:ascii="Times New Roman" w:hAnsi="Times New Roman" w:eastAsia="Calibri" w:cs="Times New Roman"/>
          <w:shd w:val="clear" w:fill="FFFFFF" w:themeFill="background1"/>
          <w:lang w:eastAsia="en-US"/>
        </w:rPr>
      </w:pPr>
      <w:r>
        <w:rPr>
          <w:rFonts w:hint="default" w:ascii="Times New Roman" w:hAnsi="Times New Roman" w:cs="Times New Roman"/>
          <w:b/>
        </w:rPr>
        <w:t>Д</w:t>
      </w:r>
      <w:r>
        <w:rPr>
          <w:rFonts w:hint="default" w:ascii="Times New Roman" w:hAnsi="Times New Roman" w:eastAsia="Calibri" w:cs="Times New Roman"/>
          <w:b/>
          <w:lang w:eastAsia="en-US"/>
        </w:rPr>
        <w:t>ата проведения аукциона</w:t>
      </w:r>
      <w:r>
        <w:rPr>
          <w:rFonts w:hint="default" w:ascii="Times New Roman" w:hAnsi="Times New Roman" w:eastAsia="Calibri" w:cs="Times New Roman"/>
          <w:lang w:eastAsia="en-US"/>
        </w:rPr>
        <w:t>:</w:t>
      </w:r>
      <w:r>
        <w:rPr>
          <w:rFonts w:hint="default" w:ascii="Times New Roman" w:hAnsi="Times New Roman" w:eastAsia="Calibri" w:cs="Times New Roman"/>
          <w:shd w:val="clear" w:fill="FFFFFF" w:themeFill="background1"/>
          <w:lang w:eastAsia="en-US"/>
        </w:rPr>
        <w:t xml:space="preserve"> </w:t>
      </w:r>
      <w:r>
        <w:rPr>
          <w:rFonts w:hint="default" w:ascii="Times New Roman" w:hAnsi="Times New Roman" w:eastAsia="Calibri" w:cs="Times New Roman"/>
          <w:shd w:val="clear" w:color="auto" w:fill="FFFFFF" w:themeFill="background1"/>
          <w:lang w:val="ru-RU" w:eastAsia="en-US"/>
        </w:rPr>
        <w:t>12.08.</w:t>
      </w:r>
      <w:r>
        <w:rPr>
          <w:rFonts w:hint="default" w:ascii="Times New Roman" w:hAnsi="Times New Roman" w:eastAsia="Calibri" w:cs="Times New Roman"/>
          <w:shd w:val="clear" w:color="auto" w:fill="FFFFFF" w:themeFill="background1"/>
          <w:lang w:eastAsia="en-US"/>
        </w:rPr>
        <w:t xml:space="preserve">2025 г. </w:t>
      </w:r>
    </w:p>
    <w:p w14:paraId="2CA17ACC">
      <w:pPr>
        <w:pStyle w:val="16"/>
        <w:ind w:left="0" w:firstLine="709"/>
        <w:jc w:val="both"/>
        <w:rPr>
          <w:rFonts w:hint="default" w:ascii="Times New Roman" w:hAnsi="Times New Roman" w:eastAsia="Calibri" w:cs="Times New Roman"/>
          <w:lang w:eastAsia="en-US"/>
        </w:rPr>
      </w:pPr>
    </w:p>
    <w:p w14:paraId="49F0BABA">
      <w:pPr>
        <w:pStyle w:val="16"/>
        <w:ind w:left="0" w:firstLine="709"/>
        <w:jc w:val="both"/>
        <w:rPr>
          <w:rFonts w:hint="default" w:ascii="Times New Roman" w:hAnsi="Times New Roman" w:eastAsia="Calibri" w:cs="Times New Roman"/>
          <w:bCs/>
          <w:lang w:eastAsia="en-US"/>
        </w:rPr>
      </w:pPr>
      <w:r>
        <w:rPr>
          <w:rFonts w:hint="default" w:ascii="Times New Roman" w:hAnsi="Times New Roman" w:eastAsia="Calibri" w:cs="Times New Roman"/>
          <w:b/>
          <w:lang w:eastAsia="en-US"/>
        </w:rPr>
        <w:t>Время проведения аукциона</w:t>
      </w:r>
      <w:r>
        <w:rPr>
          <w:rFonts w:hint="default" w:ascii="Times New Roman" w:hAnsi="Times New Roman" w:eastAsia="Calibri" w:cs="Times New Roman"/>
          <w:lang w:eastAsia="en-US"/>
        </w:rPr>
        <w:t>: 11:00 часов</w:t>
      </w:r>
      <w:r>
        <w:rPr>
          <w:rFonts w:hint="default" w:ascii="Times New Roman" w:hAnsi="Times New Roman" w:eastAsia="Calibri" w:cs="Times New Roman"/>
          <w:bCs/>
          <w:lang w:eastAsia="en-US"/>
        </w:rPr>
        <w:t xml:space="preserve"> </w:t>
      </w:r>
    </w:p>
    <w:p w14:paraId="33384A83">
      <w:pPr>
        <w:pStyle w:val="16"/>
        <w:ind w:left="0" w:firstLine="709"/>
        <w:jc w:val="both"/>
        <w:rPr>
          <w:rFonts w:hint="default" w:ascii="Times New Roman" w:hAnsi="Times New Roman" w:eastAsia="Calibri" w:cs="Times New Roman"/>
          <w:b/>
          <w:lang w:eastAsia="en-US"/>
        </w:rPr>
      </w:pPr>
    </w:p>
    <w:p w14:paraId="118F4E5F">
      <w:pPr>
        <w:pStyle w:val="16"/>
        <w:ind w:left="0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b/>
          <w:lang w:eastAsia="en-US"/>
        </w:rPr>
        <w:t xml:space="preserve">Время регистрации участников аукциона: </w:t>
      </w:r>
      <w:bookmarkStart w:id="0" w:name="_Hlk173245599"/>
      <w:r>
        <w:rPr>
          <w:rFonts w:hint="default" w:ascii="Times New Roman" w:hAnsi="Times New Roman" w:eastAsia="Calibri" w:cs="Times New Roman"/>
          <w:lang w:eastAsia="en-US"/>
        </w:rPr>
        <w:t>с 10:00 часов до 10:30 часов</w:t>
      </w:r>
      <w:r>
        <w:rPr>
          <w:rFonts w:hint="default" w:ascii="Times New Roman" w:hAnsi="Times New Roman" w:eastAsia="Calibri" w:cs="Times New Roman"/>
          <w:b/>
          <w:lang w:eastAsia="en-US"/>
        </w:rPr>
        <w:t xml:space="preserve"> </w:t>
      </w:r>
      <w:bookmarkEnd w:id="0"/>
      <w:r>
        <w:rPr>
          <w:rFonts w:hint="default" w:ascii="Times New Roman" w:hAnsi="Times New Roman" w:eastAsia="Calibri" w:cs="Times New Roman"/>
          <w:lang w:eastAsia="en-US"/>
        </w:rPr>
        <w:t>в день проведения аукциона.</w:t>
      </w:r>
    </w:p>
    <w:p w14:paraId="41BE50A1">
      <w:pPr>
        <w:pStyle w:val="16"/>
        <w:ind w:left="0" w:firstLine="709"/>
        <w:jc w:val="both"/>
        <w:rPr>
          <w:rFonts w:hint="default" w:ascii="Times New Roman" w:hAnsi="Times New Roman" w:eastAsia="Calibri" w:cs="Times New Roman"/>
          <w:b/>
          <w:u w:val="single"/>
          <w:lang w:eastAsia="en-US"/>
        </w:rPr>
      </w:pPr>
    </w:p>
    <w:p w14:paraId="3D27FA38">
      <w:pPr>
        <w:pStyle w:val="21"/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Место приёма заявок на участие в аукционе и место проведения аукциона: </w:t>
      </w:r>
      <w:r>
        <w:rPr>
          <w:rFonts w:hint="default" w:ascii="Times New Roman" w:hAnsi="Times New Roman" w:cs="Times New Roman"/>
          <w:sz w:val="24"/>
          <w:szCs w:val="24"/>
        </w:rPr>
        <w:t>Республика Алтай, Усть-Коксинский район, с. Усть-Кокса, ул. Харитошкина, 6, отдел архитектуры и земельных отношений администрации МО «Усть-Коксинский район».</w:t>
      </w:r>
    </w:p>
    <w:p w14:paraId="41B705FE">
      <w:pPr>
        <w:pStyle w:val="21"/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253338A4">
      <w:pPr>
        <w:pStyle w:val="16"/>
        <w:ind w:left="0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b/>
          <w:lang w:eastAsia="en-US"/>
        </w:rPr>
        <w:t>Дата и время начала и окончания приёма заявок на участие в аукционе</w:t>
      </w:r>
      <w:r>
        <w:rPr>
          <w:rFonts w:hint="default" w:ascii="Times New Roman" w:hAnsi="Times New Roman" w:eastAsia="Calibri" w:cs="Times New Roman"/>
          <w:lang w:eastAsia="en-US"/>
        </w:rPr>
        <w:t xml:space="preserve">: </w:t>
      </w:r>
    </w:p>
    <w:p w14:paraId="26FE722D">
      <w:pPr>
        <w:pStyle w:val="16"/>
        <w:ind w:left="0" w:firstLine="709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hd w:val="clear" w:color="auto" w:fill="E5DFEC" w:themeFill="accent4" w:themeFillTint="33"/>
        </w:rPr>
        <w:t xml:space="preserve">- с </w:t>
      </w:r>
      <w:r>
        <w:rPr>
          <w:rFonts w:hint="default" w:ascii="Times New Roman" w:hAnsi="Times New Roman" w:cs="Times New Roman"/>
          <w:shd w:val="clear" w:color="auto" w:fill="E5DFEC" w:themeFill="accent4" w:themeFillTint="33"/>
          <w:lang w:val="ru-RU"/>
        </w:rPr>
        <w:t>30.07.</w:t>
      </w:r>
      <w:r>
        <w:rPr>
          <w:rFonts w:hint="default" w:ascii="Times New Roman" w:hAnsi="Times New Roman" w:cs="Times New Roman"/>
          <w:shd w:val="clear" w:color="auto" w:fill="E5DFEC" w:themeFill="accent4" w:themeFillTint="33"/>
        </w:rPr>
        <w:t xml:space="preserve">2025 г.  по </w:t>
      </w:r>
      <w:r>
        <w:rPr>
          <w:rFonts w:hint="default" w:ascii="Times New Roman" w:hAnsi="Times New Roman" w:cs="Times New Roman"/>
          <w:shd w:val="clear" w:color="auto" w:fill="E5DFEC" w:themeFill="accent4" w:themeFillTint="33"/>
          <w:lang w:val="ru-RU"/>
        </w:rPr>
        <w:t>07.08.</w:t>
      </w:r>
      <w:r>
        <w:rPr>
          <w:rFonts w:hint="default" w:ascii="Times New Roman" w:hAnsi="Times New Roman" w:cs="Times New Roman"/>
          <w:shd w:val="clear" w:color="auto" w:fill="E5DFEC" w:themeFill="accent4" w:themeFillTint="33"/>
        </w:rPr>
        <w:t>2025 г.</w:t>
      </w:r>
      <w:r>
        <w:rPr>
          <w:rFonts w:hint="default" w:ascii="Times New Roman" w:hAnsi="Times New Roman" w:cs="Times New Roman"/>
          <w:b/>
        </w:rPr>
        <w:t xml:space="preserve"> </w:t>
      </w:r>
      <w:r>
        <w:rPr>
          <w:rFonts w:hint="default" w:ascii="Times New Roman" w:hAnsi="Times New Roman" w:cs="Times New Roman"/>
        </w:rPr>
        <w:t>(включительно);</w:t>
      </w:r>
    </w:p>
    <w:p w14:paraId="4A1101C8">
      <w:pPr>
        <w:pStyle w:val="16"/>
        <w:ind w:left="0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cs="Times New Roman"/>
        </w:rPr>
        <w:t>- с 9:00 часов до 17:00</w:t>
      </w:r>
      <w:r>
        <w:rPr>
          <w:rFonts w:hint="default" w:ascii="Times New Roman" w:hAnsi="Times New Roman" w:cs="Times New Roman"/>
          <w:vertAlign w:val="superscript"/>
        </w:rPr>
        <w:t xml:space="preserve"> </w:t>
      </w:r>
      <w:r>
        <w:rPr>
          <w:rFonts w:hint="default" w:ascii="Times New Roman" w:hAnsi="Times New Roman" w:eastAsia="Calibri" w:cs="Times New Roman"/>
          <w:lang w:eastAsia="en-US"/>
        </w:rPr>
        <w:t>часов;</w:t>
      </w:r>
    </w:p>
    <w:p w14:paraId="5F8A4EBD">
      <w:pPr>
        <w:pStyle w:val="16"/>
        <w:ind w:left="0" w:firstLine="709"/>
        <w:jc w:val="both"/>
        <w:rPr>
          <w:rFonts w:hint="default" w:ascii="Times New Roman" w:hAnsi="Times New Roman" w:cs="Times New Roman"/>
          <w:sz w:val="24"/>
          <w:szCs w:val="24"/>
          <w:lang w:val="ru-RU" w:eastAsia="en-US"/>
        </w:rPr>
      </w:pPr>
      <w:r>
        <w:rPr>
          <w:rFonts w:hint="default" w:ascii="Times New Roman" w:hAnsi="Times New Roman" w:eastAsia="Calibri" w:cs="Times New Roman"/>
          <w:lang w:val="ru-RU" w:eastAsia="en-US"/>
        </w:rPr>
        <w:t>(</w:t>
      </w:r>
      <w:r>
        <w:rPr>
          <w:rFonts w:hint="default" w:ascii="Times New Roman" w:hAnsi="Times New Roman" w:eastAsia="Calibri" w:cs="Times New Roman"/>
          <w:b/>
          <w:bCs/>
          <w:lang w:eastAsia="en-US"/>
        </w:rPr>
        <w:t>в приемные дни:</w:t>
      </w:r>
      <w:r>
        <w:rPr>
          <w:rFonts w:hint="default" w:ascii="Times New Roman" w:hAnsi="Times New Roman" w:eastAsia="Calibri" w:cs="Times New Roman"/>
          <w:lang w:eastAsia="en-US"/>
        </w:rPr>
        <w:t xml:space="preserve"> понедельник, среда</w:t>
      </w:r>
      <w:r>
        <w:rPr>
          <w:rFonts w:hint="default" w:ascii="Times New Roman" w:hAnsi="Times New Roman" w:eastAsia="Calibri" w:cs="Times New Roman"/>
          <w:lang w:val="ru-RU" w:eastAsia="en-US"/>
        </w:rPr>
        <w:t xml:space="preserve"> заявки подаются в кабинет отдела архитектуры и земельных отношений </w:t>
      </w:r>
      <w:r>
        <w:rPr>
          <w:rFonts w:hint="default" w:ascii="Times New Roman" w:hAnsi="Times New Roman" w:cs="Times New Roman"/>
          <w:sz w:val="24"/>
          <w:szCs w:val="24"/>
        </w:rPr>
        <w:t>администрации МО «Усть-Коксинский район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hint="default" w:ascii="Times New Roman" w:hAnsi="Times New Roman" w:eastAsia="Calibri" w:cs="Times New Roman"/>
          <w:lang w:val="ru-RU" w:eastAsia="en-US"/>
        </w:rPr>
        <w:t xml:space="preserve">по адресу: </w:t>
      </w:r>
      <w:r>
        <w:rPr>
          <w:rFonts w:hint="default" w:ascii="Times New Roman" w:hAnsi="Times New Roman" w:cs="Times New Roman"/>
          <w:sz w:val="24"/>
          <w:szCs w:val="24"/>
        </w:rPr>
        <w:t>с. Усть-Кокса, ул. Харитошкина, 6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в рабочие дни, кроме понедельника и среды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- в приемную </w:t>
      </w:r>
      <w:r>
        <w:rPr>
          <w:rFonts w:hint="default" w:ascii="Times New Roman" w:hAnsi="Times New Roman" w:cs="Times New Roman"/>
          <w:sz w:val="24"/>
          <w:szCs w:val="24"/>
        </w:rPr>
        <w:t>администрации МО «Усть-Коксинский район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hint="default" w:ascii="Times New Roman" w:hAnsi="Times New Roman" w:eastAsia="Calibri" w:cs="Times New Roman"/>
          <w:lang w:val="ru-RU" w:eastAsia="en-US"/>
        </w:rPr>
        <w:t xml:space="preserve">по адресу: </w:t>
      </w:r>
      <w:r>
        <w:rPr>
          <w:rFonts w:hint="default" w:ascii="Times New Roman" w:hAnsi="Times New Roman" w:cs="Times New Roman"/>
          <w:sz w:val="24"/>
          <w:szCs w:val="24"/>
        </w:rPr>
        <w:t xml:space="preserve">с. Усть-Кокса, ул. Харитошкина,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 (второй этаж);</w:t>
      </w:r>
    </w:p>
    <w:p w14:paraId="6D9829EB">
      <w:pPr>
        <w:pStyle w:val="16"/>
        <w:ind w:left="0" w:firstLine="709"/>
        <w:jc w:val="both"/>
        <w:rPr>
          <w:rFonts w:hint="default" w:ascii="Times New Roman" w:hAnsi="Times New Roman" w:eastAsia="Calibri" w:cs="Times New Roman"/>
          <w:b/>
          <w:lang w:eastAsia="en-US"/>
        </w:rPr>
      </w:pPr>
    </w:p>
    <w:p w14:paraId="332B7BB6">
      <w:pPr>
        <w:pStyle w:val="16"/>
        <w:shd w:val="clear" w:color="auto" w:fill="E5DFEC" w:themeFill="accent4" w:themeFillTint="33"/>
        <w:ind w:left="0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b/>
          <w:lang w:eastAsia="en-US"/>
        </w:rPr>
        <w:t xml:space="preserve">Дата и время рассмотрения заявок и </w:t>
      </w:r>
      <w:r>
        <w:rPr>
          <w:rFonts w:hint="default" w:ascii="Times New Roman" w:hAnsi="Times New Roman" w:eastAsia="Calibri" w:cs="Times New Roman"/>
          <w:b/>
          <w:shd w:val="clear" w:color="auto" w:fill="FFFFFF" w:themeFill="background1"/>
          <w:lang w:eastAsia="en-US"/>
        </w:rPr>
        <w:t>признания заявителей участниками аукциона</w:t>
      </w:r>
      <w:r>
        <w:rPr>
          <w:rFonts w:hint="default" w:ascii="Times New Roman" w:hAnsi="Times New Roman" w:eastAsia="Calibri" w:cs="Times New Roman"/>
          <w:b/>
          <w:lang w:eastAsia="en-US"/>
        </w:rPr>
        <w:t>:</w:t>
      </w:r>
      <w:r>
        <w:rPr>
          <w:rFonts w:hint="default" w:ascii="Times New Roman" w:hAnsi="Times New Roman" w:eastAsia="Calibri" w:cs="Times New Roman"/>
          <w:lang w:eastAsia="en-US"/>
        </w:rPr>
        <w:t xml:space="preserve"> </w:t>
      </w:r>
    </w:p>
    <w:p w14:paraId="7E2BB3A4">
      <w:pPr>
        <w:pStyle w:val="16"/>
        <w:shd w:val="clear" w:color="auto" w:fill="E5DFEC" w:themeFill="accent4" w:themeFillTint="33"/>
        <w:ind w:left="0" w:firstLine="709"/>
        <w:jc w:val="both"/>
        <w:rPr>
          <w:rFonts w:hint="default" w:ascii="Times New Roman" w:hAnsi="Times New Roman" w:eastAsia="Calibri" w:cs="Times New Roman"/>
          <w:lang w:val="ru-RU" w:eastAsia="en-US"/>
        </w:rPr>
      </w:pPr>
      <w:r>
        <w:rPr>
          <w:rFonts w:hint="default" w:ascii="Times New Roman" w:hAnsi="Times New Roman" w:cs="Times New Roman"/>
          <w:shd w:val="clear" w:color="auto" w:fill="E5DFEC" w:themeFill="accent4" w:themeFillTint="33"/>
          <w:lang w:val="ru-RU"/>
        </w:rPr>
        <w:t>08.08.</w:t>
      </w:r>
      <w:r>
        <w:rPr>
          <w:rFonts w:hint="default" w:ascii="Times New Roman" w:hAnsi="Times New Roman" w:cs="Times New Roman"/>
          <w:shd w:val="clear" w:color="auto" w:fill="E5DFEC" w:themeFill="accent4" w:themeFillTint="33"/>
        </w:rPr>
        <w:t>2025 г.</w:t>
      </w:r>
      <w:r>
        <w:rPr>
          <w:rFonts w:hint="default" w:ascii="Times New Roman" w:hAnsi="Times New Roman" w:cs="Times New Roman"/>
          <w:shd w:val="clear" w:color="auto" w:fill="E5DFEC" w:themeFill="accent4" w:themeFillTint="33"/>
          <w:lang w:val="ru-RU"/>
        </w:rPr>
        <w:t xml:space="preserve"> в 15.30 ч. </w:t>
      </w:r>
    </w:p>
    <w:p w14:paraId="6D97A8F0">
      <w:pPr>
        <w:pStyle w:val="16"/>
        <w:ind w:left="0" w:firstLine="709"/>
        <w:jc w:val="both"/>
        <w:rPr>
          <w:rFonts w:hint="default" w:ascii="Times New Roman" w:hAnsi="Times New Roman" w:eastAsia="Calibri" w:cs="Times New Roman"/>
          <w:lang w:eastAsia="en-US"/>
        </w:rPr>
      </w:pPr>
    </w:p>
    <w:p w14:paraId="6E3903E2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b/>
          <w:sz w:val="24"/>
          <w:szCs w:val="24"/>
          <w:lang w:eastAsia="en-US"/>
        </w:rPr>
        <w:t xml:space="preserve">Требования к участникам аукциона: </w:t>
      </w:r>
      <w:r>
        <w:rPr>
          <w:rFonts w:hint="default" w:ascii="Times New Roman" w:hAnsi="Times New Roman" w:cs="Times New Roman"/>
          <w:sz w:val="24"/>
          <w:szCs w:val="24"/>
        </w:rPr>
        <w:t xml:space="preserve">в силу п. 10 статьи 39.11 Земельного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</w:t>
      </w:r>
      <w:r>
        <w:rPr>
          <w:rFonts w:hint="default" w:ascii="Times New Roman" w:hAnsi="Times New Roman" w:cs="Times New Roman"/>
          <w:sz w:val="24"/>
          <w:szCs w:val="24"/>
        </w:rPr>
        <w:t>одекса Российской Федерации участниками аукциона могут быть только граждане.</w:t>
      </w:r>
    </w:p>
    <w:p w14:paraId="1C56E951">
      <w:pPr>
        <w:pStyle w:val="21"/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0F3C2DFA">
      <w:pPr>
        <w:shd w:val="clear" w:color="auto" w:fill="FFFFFF" w:themeFill="background1"/>
        <w:ind w:firstLine="709"/>
        <w:jc w:val="both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 xml:space="preserve">Информация о предмете аукциона: </w:t>
      </w:r>
    </w:p>
    <w:p w14:paraId="2F12D195">
      <w:pPr>
        <w:shd w:val="clear" w:color="auto" w:fill="FFFFFF" w:themeFill="background1"/>
        <w:ind w:firstLine="709"/>
        <w:jc w:val="both"/>
        <w:rPr>
          <w:rFonts w:hint="default" w:ascii="Times New Roman" w:hAnsi="Times New Roman" w:cs="Times New Roman"/>
          <w:b/>
          <w:bCs/>
        </w:rPr>
      </w:pPr>
    </w:p>
    <w:p w14:paraId="6359ADC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bookmarkStart w:id="1" w:name="_Hlk194619293"/>
      <w:r>
        <w:rPr>
          <w:rFonts w:hint="default" w:ascii="Times New Roman" w:hAnsi="Times New Roman" w:cs="Times New Roman"/>
          <w:b/>
        </w:rPr>
        <w:t>Лот № 1</w:t>
      </w:r>
      <w:r>
        <w:rPr>
          <w:rFonts w:hint="default" w:ascii="Times New Roman" w:hAnsi="Times New Roman" w:cs="Times New Roman"/>
          <w:bCs/>
        </w:rPr>
        <w:t xml:space="preserve"> - право на заключение договора аренды </w:t>
      </w:r>
      <w:r>
        <w:rPr>
          <w:rFonts w:hint="default" w:ascii="Times New Roman" w:hAnsi="Times New Roman" w:cs="Times New Roman"/>
        </w:rPr>
        <w:t xml:space="preserve">земельного участка, </w:t>
      </w:r>
      <w:r>
        <w:rPr>
          <w:rFonts w:hint="default" w:ascii="Times New Roman" w:hAnsi="Times New Roman" w:cs="Times New Roman"/>
          <w:bCs/>
          <w:shd w:val="clear" w:color="auto" w:fill="FFFFFF"/>
        </w:rPr>
        <w:t>сроком 20 лет,</w:t>
      </w:r>
      <w:r>
        <w:rPr>
          <w:rFonts w:hint="default" w:ascii="Times New Roman" w:hAnsi="Times New Roman" w:cs="Times New Roman"/>
          <w:bCs/>
        </w:rPr>
        <w:t xml:space="preserve"> относящегося к категории земель населенных пунктов, с кадастровым номером 04:08:070501:</w:t>
      </w:r>
      <w:r>
        <w:rPr>
          <w:rFonts w:hint="default" w:ascii="Times New Roman" w:hAnsi="Times New Roman" w:cs="Times New Roman"/>
          <w:bCs/>
          <w:lang w:val="ru-RU"/>
        </w:rPr>
        <w:t>219</w:t>
      </w:r>
      <w:r>
        <w:rPr>
          <w:rFonts w:hint="default" w:ascii="Times New Roman" w:hAnsi="Times New Roman" w:cs="Times New Roman"/>
          <w:bCs/>
        </w:rPr>
        <w:t xml:space="preserve">, площадью </w:t>
      </w:r>
      <w:r>
        <w:rPr>
          <w:rFonts w:hint="default" w:ascii="Times New Roman" w:hAnsi="Times New Roman" w:cs="Times New Roman"/>
          <w:bCs/>
          <w:lang w:val="ru-RU"/>
        </w:rPr>
        <w:t xml:space="preserve">1985 </w:t>
      </w:r>
      <w:r>
        <w:rPr>
          <w:rFonts w:hint="default" w:ascii="Times New Roman" w:hAnsi="Times New Roman" w:cs="Times New Roman"/>
          <w:bCs/>
        </w:rPr>
        <w:t xml:space="preserve">кв. м, местоположение: </w:t>
      </w:r>
      <w:r>
        <w:rPr>
          <w:rFonts w:hint="default" w:ascii="Times New Roman" w:hAnsi="Times New Roman" w:cs="Times New Roman"/>
          <w:b/>
        </w:rPr>
        <w:t>Республика Алтай, Усть-Коксинский район, с. Ак-К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оба, ул. Нагорная, земельный участок 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19 Г</w:t>
      </w:r>
      <w:r>
        <w:rPr>
          <w:rFonts w:hint="default" w:ascii="Times New Roman" w:hAnsi="Times New Roman" w:cs="Times New Roman"/>
          <w:bCs/>
          <w:sz w:val="24"/>
          <w:szCs w:val="24"/>
        </w:rPr>
        <w:t>, с разрешённым использованием: для индивидуального жилищного строительства.</w:t>
      </w:r>
    </w:p>
    <w:p w14:paraId="46D2354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Сведения о правах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 на земельный участок: государственная неразграниченная собственность.</w:t>
      </w:r>
    </w:p>
    <w:p w14:paraId="29D20BA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Сведения об ограничениях права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</w:p>
    <w:p w14:paraId="115A95A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en-US" w:eastAsia="zh-CN" w:bidi="ar"/>
        </w:rPr>
        <w:t>Ограничения прав на земельный</w:t>
      </w: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ru-RU" w:eastAsia="zh-CN" w:bidi="ar"/>
        </w:rPr>
        <w:t xml:space="preserve"> </w:t>
      </w: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en-US" w:eastAsia="zh-CN" w:bidi="ar"/>
        </w:rPr>
        <w:t>участок, предусмотренные статьей 56 Земельного кодекса Российской Федерации</w:t>
      </w: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ru-RU" w:eastAsia="zh-CN" w:bidi="ar"/>
        </w:rPr>
        <w:t>: п</w:t>
      </w: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en-US" w:eastAsia="zh-CN" w:bidi="ar"/>
        </w:rPr>
        <w:t>рибрежная защитная полоса реки Катунь от истока р. Катунь до с. Чемал на территории Республики Алтай</w:t>
      </w: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ru-RU" w:eastAsia="zh-CN" w:bidi="ar"/>
        </w:rPr>
        <w:t>;</w:t>
      </w:r>
    </w:p>
    <w:p w14:paraId="08B9F7D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en-US" w:eastAsia="zh-CN" w:bidi="ar"/>
        </w:rPr>
        <w:t>Ограничения прав на земельный</w:t>
      </w: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ru-RU" w:eastAsia="zh-CN" w:bidi="ar"/>
        </w:rPr>
        <w:t xml:space="preserve"> </w:t>
      </w: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en-US" w:eastAsia="zh-CN" w:bidi="ar"/>
        </w:rPr>
        <w:t>участок, предусмотренные статьей 56 Земельного кодекса Российской Федерации</w:t>
      </w: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ru-RU" w:eastAsia="zh-CN" w:bidi="ar"/>
        </w:rPr>
        <w:t xml:space="preserve">: водоохранная зона </w:t>
      </w: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en-US" w:eastAsia="zh-CN" w:bidi="ar"/>
        </w:rPr>
        <w:t xml:space="preserve"> реки Катунь от истока р. Катунь до с. Чемал на территории Республики Алтай</w:t>
      </w: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ru-RU" w:eastAsia="zh-CN" w:bidi="ar"/>
        </w:rPr>
        <w:t>.</w:t>
      </w:r>
    </w:p>
    <w:p w14:paraId="353BD18E">
      <w:pPr>
        <w:numPr>
          <w:numId w:val="0"/>
        </w:numPr>
        <w:shd w:val="clear" w:color="auto" w:fill="FFFFFF"/>
        <w:autoSpaceDE w:val="0"/>
        <w:autoSpaceDN w:val="0"/>
        <w:adjustRightInd w:val="0"/>
        <w:ind w:left="0" w:leftChars="0" w:firstLine="480" w:firstLineChars="20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ru-RU" w:eastAsia="zh-CN" w:bidi="ar"/>
        </w:rPr>
        <w:t>Содержание ограничений установлено статьей 65 Водного кодекса Российской Федерации.</w:t>
      </w:r>
    </w:p>
    <w:p w14:paraId="04DE994B">
      <w:pPr>
        <w:numPr>
          <w:numId w:val="0"/>
        </w:numPr>
        <w:shd w:val="clear" w:color="auto" w:fill="FFFFFF"/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</w:p>
    <w:p w14:paraId="7CE6ADB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/>
          <w:bCs/>
        </w:rPr>
      </w:pPr>
    </w:p>
    <w:p w14:paraId="1DBAEC7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Сведения о максимально и (или) минимально допустимых параметрах</w:t>
      </w:r>
      <w:r>
        <w:rPr>
          <w:rFonts w:hint="default" w:ascii="Times New Roman" w:hAnsi="Times New Roman" w:cs="Times New Roman"/>
          <w:bCs/>
        </w:rPr>
        <w:t xml:space="preserve"> разрешенного строительства объекта капитального строительства</w:t>
      </w:r>
      <w:r>
        <w:rPr>
          <w:rFonts w:hint="default" w:ascii="Times New Roman" w:hAnsi="Times New Roman" w:cs="Times New Roman"/>
          <w:b/>
          <w:bCs/>
        </w:rPr>
        <w:t xml:space="preserve"> </w:t>
      </w:r>
      <w:r>
        <w:rPr>
          <w:rFonts w:hint="default" w:ascii="Times New Roman" w:hAnsi="Times New Roman" w:cs="Times New Roman"/>
          <w:bCs/>
        </w:rPr>
        <w:t>определены Чендекского сельского поселения:</w:t>
      </w:r>
    </w:p>
    <w:p w14:paraId="5F33441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- максимальный процент застройки- 60%;</w:t>
      </w:r>
    </w:p>
    <w:p w14:paraId="51E2781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 xml:space="preserve">- минимальный размер – 0,10 га в населенных пунктах; </w:t>
      </w:r>
    </w:p>
    <w:p w14:paraId="69BCC09B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- максимальные размеры земельных участков- 0, 18 га;</w:t>
      </w:r>
    </w:p>
    <w:p w14:paraId="22275BA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- этажность - до 3 этажей;</w:t>
      </w:r>
    </w:p>
    <w:p w14:paraId="3C5D5BBB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- минимальный отступ от красной линии улиц – 5 м, от проездов – 3 м;</w:t>
      </w:r>
    </w:p>
    <w:p w14:paraId="1496B37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- расстояние от границ соседних участков жилого дома не менее 3 м, вспомогательных строений не менее 1 м;</w:t>
      </w:r>
    </w:p>
    <w:p w14:paraId="1CB77849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 xml:space="preserve">- расстояние от окон жилых комнат до стен соседнего дома и вспомогательных построек, расположенных на соседнем земельном участке не менее 6 м. </w:t>
      </w:r>
    </w:p>
    <w:p w14:paraId="6C0B331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Сведения о технических условиях подключения</w:t>
      </w:r>
      <w:r>
        <w:rPr>
          <w:rFonts w:hint="default" w:ascii="Times New Roman" w:hAnsi="Times New Roman" w:cs="Times New Roman"/>
          <w:bCs/>
        </w:rPr>
        <w:t xml:space="preserve"> (технологического присоединения) объекта капитального строительства к сетям инженерно - технического обеспечения: </w:t>
      </w:r>
    </w:p>
    <w:p w14:paraId="0C699FBB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 xml:space="preserve">В соответствии с информацией МУП «ТепловодСтрой Сервис» и МУП «Теплоресурс»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6B1494D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63BD152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Сведения о дате размещения извещения</w:t>
      </w:r>
      <w:r>
        <w:rPr>
          <w:rFonts w:hint="default" w:ascii="Times New Roman" w:hAnsi="Times New Roman" w:cs="Times New Roman"/>
          <w:bCs/>
        </w:rPr>
        <w:t xml:space="preserve"> в соответствии с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"https://login.consultant.ru/link/?req=doc&amp;base=LAW&amp;n=483141&amp;dst=2788"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7"/>
          <w:rFonts w:hint="default" w:ascii="Times New Roman" w:hAnsi="Times New Roman" w:cs="Times New Roman"/>
          <w:bCs/>
        </w:rPr>
        <w:t>подпунктом 1 пункта 1 статьи 39.18</w:t>
      </w:r>
      <w:r>
        <w:rPr>
          <w:rStyle w:val="7"/>
          <w:rFonts w:hint="default" w:ascii="Times New Roman" w:hAnsi="Times New Roman" w:cs="Times New Roman"/>
          <w:bCs/>
        </w:rPr>
        <w:fldChar w:fldCharType="end"/>
      </w:r>
      <w:r>
        <w:rPr>
          <w:rFonts w:hint="default" w:ascii="Times New Roman" w:hAnsi="Times New Roman" w:cs="Times New Roman"/>
          <w:bCs/>
        </w:rPr>
        <w:t xml:space="preserve"> Кодекса: </w:t>
      </w:r>
      <w:r>
        <w:rPr>
          <w:rFonts w:hint="default" w:ascii="Times New Roman" w:hAnsi="Times New Roman" w:cs="Times New Roman"/>
          <w:bCs/>
          <w:lang w:val="ru-RU"/>
        </w:rPr>
        <w:t xml:space="preserve">12.03.2024 </w:t>
      </w:r>
      <w:r>
        <w:rPr>
          <w:rFonts w:hint="default" w:ascii="Times New Roman" w:hAnsi="Times New Roman" w:cs="Times New Roman"/>
          <w:bCs/>
        </w:rPr>
        <w:t>г.</w:t>
      </w:r>
    </w:p>
    <w:p w14:paraId="1A17DE9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Начальная цена предмета</w:t>
      </w:r>
      <w:r>
        <w:rPr>
          <w:rFonts w:hint="default" w:ascii="Times New Roman" w:hAnsi="Times New Roman" w:cs="Times New Roman"/>
          <w:bCs/>
        </w:rPr>
        <w:t xml:space="preserve"> аукциона (размера ежегодной арендной платы): </w:t>
      </w:r>
      <w:r>
        <w:rPr>
          <w:rFonts w:hint="default" w:ascii="Times New Roman" w:hAnsi="Times New Roman" w:cs="Times New Roman"/>
          <w:bCs/>
          <w:lang w:val="ru-RU"/>
        </w:rPr>
        <w:t>170 710</w:t>
      </w:r>
      <w:r>
        <w:rPr>
          <w:rFonts w:hint="default" w:ascii="Times New Roman" w:hAnsi="Times New Roman" w:cs="Times New Roman"/>
          <w:bCs/>
        </w:rPr>
        <w:t xml:space="preserve"> руб.</w:t>
      </w:r>
    </w:p>
    <w:p w14:paraId="6DDAE704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Размер задатка</w:t>
      </w:r>
      <w:r>
        <w:rPr>
          <w:rFonts w:hint="default" w:ascii="Times New Roman" w:hAnsi="Times New Roman" w:cs="Times New Roman"/>
          <w:bCs/>
        </w:rPr>
        <w:t xml:space="preserve">: </w:t>
      </w:r>
      <w:r>
        <w:rPr>
          <w:rFonts w:hint="default" w:ascii="Times New Roman" w:hAnsi="Times New Roman" w:cs="Times New Roman"/>
          <w:bCs/>
          <w:lang w:val="ru-RU"/>
        </w:rPr>
        <w:t>85 000</w:t>
      </w:r>
      <w:r>
        <w:rPr>
          <w:rFonts w:hint="default" w:ascii="Times New Roman" w:hAnsi="Times New Roman" w:cs="Times New Roman"/>
          <w:bCs/>
        </w:rPr>
        <w:t xml:space="preserve"> руб. </w:t>
      </w:r>
    </w:p>
    <w:p w14:paraId="5E28A3F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Шаг аукциона</w:t>
      </w:r>
      <w:r>
        <w:rPr>
          <w:rFonts w:hint="default" w:ascii="Times New Roman" w:hAnsi="Times New Roman" w:cs="Times New Roman"/>
          <w:bCs/>
        </w:rPr>
        <w:t xml:space="preserve">: </w:t>
      </w:r>
      <w:r>
        <w:rPr>
          <w:rFonts w:hint="default" w:ascii="Times New Roman" w:hAnsi="Times New Roman" w:cs="Times New Roman"/>
          <w:bCs/>
          <w:lang w:val="ru-RU"/>
        </w:rPr>
        <w:t>5</w:t>
      </w:r>
      <w:r>
        <w:rPr>
          <w:rFonts w:hint="default" w:ascii="Times New Roman" w:hAnsi="Times New Roman" w:cs="Times New Roman"/>
          <w:bCs/>
        </w:rPr>
        <w:t xml:space="preserve"> 000 руб. </w:t>
      </w:r>
    </w:p>
    <w:p w14:paraId="3DAAB9B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</w:p>
    <w:p w14:paraId="6E1EF6D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</w:p>
    <w:p w14:paraId="207487BB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</w:rPr>
        <w:t xml:space="preserve">Лот № </w:t>
      </w:r>
      <w:r>
        <w:rPr>
          <w:rFonts w:hint="default" w:cs="Times New Roman"/>
          <w:b/>
          <w:lang w:val="ru-RU"/>
        </w:rPr>
        <w:t>2</w:t>
      </w:r>
      <w:r>
        <w:rPr>
          <w:rFonts w:hint="default" w:ascii="Times New Roman" w:hAnsi="Times New Roman" w:cs="Times New Roman"/>
          <w:bCs/>
        </w:rPr>
        <w:t xml:space="preserve"> - право на заключение договора аренды </w:t>
      </w:r>
      <w:r>
        <w:rPr>
          <w:rFonts w:hint="default" w:ascii="Times New Roman" w:hAnsi="Times New Roman" w:cs="Times New Roman"/>
        </w:rPr>
        <w:t xml:space="preserve">земельного участка, </w:t>
      </w:r>
      <w:r>
        <w:rPr>
          <w:rFonts w:hint="default" w:ascii="Times New Roman" w:hAnsi="Times New Roman" w:cs="Times New Roman"/>
          <w:bCs/>
          <w:shd w:val="clear" w:color="auto" w:fill="FFFFFF"/>
        </w:rPr>
        <w:t>сроком 20 лет,</w:t>
      </w:r>
      <w:r>
        <w:rPr>
          <w:rFonts w:hint="default" w:ascii="Times New Roman" w:hAnsi="Times New Roman" w:cs="Times New Roman"/>
          <w:bCs/>
        </w:rPr>
        <w:t xml:space="preserve"> относящегося к категории земель населенных пунктов, с кадастровым номером 04:08:</w:t>
      </w:r>
      <w:r>
        <w:rPr>
          <w:rFonts w:hint="default" w:cs="Times New Roman"/>
          <w:bCs/>
          <w:lang w:val="ru-RU"/>
        </w:rPr>
        <w:t>040501:115</w:t>
      </w:r>
      <w:r>
        <w:rPr>
          <w:rFonts w:hint="default" w:ascii="Times New Roman" w:hAnsi="Times New Roman" w:cs="Times New Roman"/>
          <w:bCs/>
        </w:rPr>
        <w:t xml:space="preserve">, площадью </w:t>
      </w:r>
      <w:r>
        <w:rPr>
          <w:rFonts w:hint="default" w:cs="Times New Roman"/>
          <w:bCs/>
          <w:lang w:val="ru-RU"/>
        </w:rPr>
        <w:t xml:space="preserve">2967 </w:t>
      </w:r>
      <w:r>
        <w:rPr>
          <w:rFonts w:hint="default" w:ascii="Times New Roman" w:hAnsi="Times New Roman" w:cs="Times New Roman"/>
          <w:bCs/>
        </w:rPr>
        <w:t xml:space="preserve">кв. м, местоположение: </w:t>
      </w:r>
      <w:r>
        <w:rPr>
          <w:rFonts w:hint="default" w:ascii="Times New Roman" w:hAnsi="Times New Roman" w:cs="Times New Roman"/>
          <w:b/>
        </w:rPr>
        <w:t xml:space="preserve">Республика Алтай, Усть-Коксинский район, с. </w:t>
      </w:r>
      <w:r>
        <w:rPr>
          <w:rFonts w:hint="default" w:cs="Times New Roman"/>
          <w:b/>
          <w:lang w:val="ru-RU"/>
        </w:rPr>
        <w:t>Улужай</w:t>
      </w:r>
      <w:r>
        <w:rPr>
          <w:rFonts w:hint="default" w:ascii="Times New Roman" w:hAnsi="Times New Roman" w:cs="Times New Roman"/>
          <w:b/>
        </w:rPr>
        <w:t xml:space="preserve">, ул. </w:t>
      </w:r>
      <w:r>
        <w:rPr>
          <w:rFonts w:hint="default" w:cs="Times New Roman"/>
          <w:b/>
          <w:lang w:val="ru-RU"/>
        </w:rPr>
        <w:t>Улужайная</w:t>
      </w:r>
      <w:r>
        <w:rPr>
          <w:rFonts w:hint="default" w:ascii="Times New Roman" w:hAnsi="Times New Roman" w:cs="Times New Roman"/>
          <w:b/>
        </w:rPr>
        <w:t xml:space="preserve">,  земельный участок </w:t>
      </w:r>
      <w:r>
        <w:rPr>
          <w:rFonts w:hint="default" w:cs="Times New Roman"/>
          <w:b/>
          <w:lang w:val="ru-RU"/>
        </w:rPr>
        <w:t>5</w:t>
      </w:r>
      <w:r>
        <w:rPr>
          <w:rFonts w:hint="default" w:ascii="Times New Roman" w:hAnsi="Times New Roman" w:cs="Times New Roman"/>
          <w:bCs/>
        </w:rPr>
        <w:t>, с разрешённым использованием: для индивидуального жилищного строительства.</w:t>
      </w:r>
    </w:p>
    <w:p w14:paraId="0C21815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Сведения о правах</w:t>
      </w:r>
      <w:r>
        <w:rPr>
          <w:rFonts w:hint="default" w:ascii="Times New Roman" w:hAnsi="Times New Roman" w:cs="Times New Roman"/>
          <w:bCs/>
        </w:rPr>
        <w:t xml:space="preserve"> на земельный участок: государственная неразграниченная собственность.</w:t>
      </w:r>
    </w:p>
    <w:p w14:paraId="1EE72F7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Сведения об ограничениях права</w:t>
      </w:r>
      <w:r>
        <w:rPr>
          <w:rFonts w:hint="default" w:ascii="Times New Roman" w:hAnsi="Times New Roman" w:cs="Times New Roman"/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отсутствуют.</w:t>
      </w:r>
    </w:p>
    <w:p w14:paraId="3A9FBAD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 xml:space="preserve">Сведения о максимально и (или) минимально допустимых параметрах разрешенного строительства </w:t>
      </w:r>
      <w:r>
        <w:rPr>
          <w:rFonts w:hint="default" w:ascii="Times New Roman" w:hAnsi="Times New Roman" w:cs="Times New Roman"/>
          <w:bCs/>
        </w:rPr>
        <w:t>объекта капитального строительства</w:t>
      </w:r>
      <w:r>
        <w:rPr>
          <w:rFonts w:hint="default" w:ascii="Times New Roman" w:hAnsi="Times New Roman" w:cs="Times New Roman"/>
          <w:b/>
          <w:bCs/>
        </w:rPr>
        <w:t xml:space="preserve"> </w:t>
      </w:r>
      <w:r>
        <w:rPr>
          <w:rFonts w:hint="default" w:ascii="Times New Roman" w:hAnsi="Times New Roman" w:cs="Times New Roman"/>
          <w:bCs/>
        </w:rPr>
        <w:t>определены Правилами землепользования и застройки Амурского сельского поселения:</w:t>
      </w:r>
    </w:p>
    <w:p w14:paraId="28E0CCE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 xml:space="preserve">- Нормативный коэффициент застройки (брутто) –0,2; коэффициент плотности застройки - 0,4; </w:t>
      </w:r>
    </w:p>
    <w:p w14:paraId="54C96D34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-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4B29D65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Амурского СП Усть-Коксинского района:</w:t>
      </w:r>
    </w:p>
    <w:p w14:paraId="543F2DF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– для ведения личного подсобного хозяйства или индивидуального жилищного строительства:</w:t>
      </w:r>
    </w:p>
    <w:p w14:paraId="40C3EA3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 xml:space="preserve">– минимальный размер – 0,10  га в населенных пунктах; </w:t>
      </w:r>
    </w:p>
    <w:p w14:paraId="23D3F59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– максимальные размеры земельных участков- 0, 18 га;</w:t>
      </w:r>
    </w:p>
    <w:p w14:paraId="13F7D46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 xml:space="preserve">Допускается для ведения ЛПХ выделение части ЗУ  до установленной max нормы, за пределами жилой зоны. </w:t>
      </w:r>
    </w:p>
    <w:p w14:paraId="54DE96F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- Этажность - до 3 эт.</w:t>
      </w:r>
    </w:p>
    <w:p w14:paraId="4745FB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- Минимальный отступ от красной линии улиц – 5 м, от проездов – 3 м.</w:t>
      </w:r>
    </w:p>
    <w:p w14:paraId="6510148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Расстояние от границ соседних участков жилого дома не менее 3м, вспомогательных строений не менее 1м.</w:t>
      </w:r>
    </w:p>
    <w:p w14:paraId="02BB187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Расстояние от  окон жилых комнат до стен соседнего дома и вспомогательных построек, расположенных на соседнем ЗУ не менее 6м.</w:t>
      </w:r>
    </w:p>
    <w:p w14:paraId="1ADF181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 и Приложению1 Федерального закона от 22 июля 2008 г. N 123-ФЗ «Технический регламент о требованиях пожарной  безопасности.» Противопожарный разрыв в зависимости от степени огнестойкости ОКС составляет 6-15 м.</w:t>
      </w:r>
    </w:p>
    <w:p w14:paraId="2725AC4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Сведения о технических условиях</w:t>
      </w:r>
      <w:r>
        <w:rPr>
          <w:rFonts w:hint="default" w:ascii="Times New Roman" w:hAnsi="Times New Roman" w:cs="Times New Roman"/>
          <w:bCs/>
        </w:rPr>
        <w:t xml:space="preserve">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2710C91F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 xml:space="preserve">В соответствии с информацией МУП «ТепловодСтрой Сервис» и МУП «Теплоресурс»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1DA6291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1C12297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Сведения о дате размещения</w:t>
      </w:r>
      <w:r>
        <w:rPr>
          <w:rFonts w:hint="default" w:ascii="Times New Roman" w:hAnsi="Times New Roman" w:cs="Times New Roman"/>
          <w:bCs/>
        </w:rPr>
        <w:t xml:space="preserve"> извещения в соответствии с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"https://login.consultant.ru/link/?req=doc&amp;base=LAW&amp;n=483141&amp;dst=2788"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7"/>
          <w:rFonts w:hint="default" w:ascii="Times New Roman" w:hAnsi="Times New Roman" w:cs="Times New Roman"/>
          <w:bCs/>
        </w:rPr>
        <w:t>подпунктом 1 пункта 1 статьи 39.18</w:t>
      </w:r>
      <w:r>
        <w:rPr>
          <w:rStyle w:val="7"/>
          <w:rFonts w:hint="default" w:ascii="Times New Roman" w:hAnsi="Times New Roman" w:cs="Times New Roman"/>
          <w:bCs/>
        </w:rPr>
        <w:fldChar w:fldCharType="end"/>
      </w:r>
      <w:r>
        <w:rPr>
          <w:rFonts w:hint="default" w:ascii="Times New Roman" w:hAnsi="Times New Roman" w:cs="Times New Roman"/>
          <w:bCs/>
        </w:rPr>
        <w:t xml:space="preserve"> настоящего Кодекса: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cs="Times New Roman"/>
          <w:bCs/>
          <w:lang w:val="ru-RU"/>
        </w:rPr>
        <w:t>16.02.2024</w:t>
      </w:r>
      <w:r>
        <w:rPr>
          <w:rFonts w:hint="default" w:ascii="Times New Roman" w:hAnsi="Times New Roman" w:cs="Times New Roman"/>
          <w:bCs/>
        </w:rPr>
        <w:t xml:space="preserve"> г.</w:t>
      </w:r>
    </w:p>
    <w:p w14:paraId="414702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</w:p>
    <w:p w14:paraId="3B05F71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Начальная цена предмета аукциона</w:t>
      </w:r>
      <w:r>
        <w:rPr>
          <w:rFonts w:hint="default" w:ascii="Times New Roman" w:hAnsi="Times New Roman" w:cs="Times New Roman"/>
          <w:bCs/>
        </w:rPr>
        <w:t xml:space="preserve"> (размера ежегодной арендной платы): </w:t>
      </w:r>
      <w:r>
        <w:rPr>
          <w:rFonts w:hint="default" w:cs="Times New Roman"/>
          <w:bCs/>
          <w:lang w:val="ru-RU"/>
        </w:rPr>
        <w:t>255 162</w:t>
      </w:r>
      <w:r>
        <w:rPr>
          <w:rFonts w:hint="default" w:ascii="Times New Roman" w:hAnsi="Times New Roman" w:cs="Times New Roman"/>
          <w:bCs/>
        </w:rPr>
        <w:t xml:space="preserve"> руб.</w:t>
      </w:r>
    </w:p>
    <w:p w14:paraId="112E8849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Размер задатка</w:t>
      </w:r>
      <w:r>
        <w:rPr>
          <w:rFonts w:hint="default" w:ascii="Times New Roman" w:hAnsi="Times New Roman" w:cs="Times New Roman"/>
          <w:bCs/>
        </w:rPr>
        <w:t xml:space="preserve">: </w:t>
      </w:r>
      <w:r>
        <w:rPr>
          <w:rFonts w:hint="default" w:cs="Times New Roman"/>
          <w:bCs/>
          <w:lang w:val="ru-RU"/>
        </w:rPr>
        <w:t xml:space="preserve">127 000 </w:t>
      </w:r>
      <w:r>
        <w:rPr>
          <w:rFonts w:hint="default" w:ascii="Times New Roman" w:hAnsi="Times New Roman" w:cs="Times New Roman"/>
          <w:bCs/>
        </w:rPr>
        <w:t xml:space="preserve"> руб. </w:t>
      </w:r>
    </w:p>
    <w:p w14:paraId="664BD0E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Шаг аукциона</w:t>
      </w:r>
      <w:r>
        <w:rPr>
          <w:rFonts w:hint="default" w:ascii="Times New Roman" w:hAnsi="Times New Roman" w:cs="Times New Roman"/>
          <w:bCs/>
        </w:rPr>
        <w:t xml:space="preserve">: </w:t>
      </w:r>
      <w:r>
        <w:rPr>
          <w:rFonts w:hint="default" w:cs="Times New Roman"/>
          <w:bCs/>
          <w:lang w:val="ru-RU"/>
        </w:rPr>
        <w:t>7</w:t>
      </w:r>
      <w:r>
        <w:rPr>
          <w:rFonts w:hint="default" w:ascii="Times New Roman" w:hAnsi="Times New Roman" w:cs="Times New Roman"/>
          <w:bCs/>
        </w:rPr>
        <w:t xml:space="preserve"> 000 руб. </w:t>
      </w:r>
    </w:p>
    <w:p w14:paraId="6166921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</w:p>
    <w:p w14:paraId="07DDDF14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</w:p>
    <w:p w14:paraId="0045D55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</w:rPr>
        <w:t xml:space="preserve">Лот № </w:t>
      </w:r>
      <w:r>
        <w:rPr>
          <w:rFonts w:hint="default" w:cs="Times New Roman"/>
          <w:b/>
          <w:lang w:val="ru-RU"/>
        </w:rPr>
        <w:t>3</w:t>
      </w:r>
      <w:r>
        <w:rPr>
          <w:rFonts w:hint="default" w:ascii="Times New Roman" w:hAnsi="Times New Roman" w:cs="Times New Roman"/>
          <w:bCs/>
        </w:rPr>
        <w:t xml:space="preserve"> - право на заключение договора аренды </w:t>
      </w:r>
      <w:r>
        <w:rPr>
          <w:rFonts w:hint="default" w:ascii="Times New Roman" w:hAnsi="Times New Roman" w:cs="Times New Roman"/>
        </w:rPr>
        <w:t xml:space="preserve">земельного участка, </w:t>
      </w:r>
      <w:r>
        <w:rPr>
          <w:rFonts w:hint="default" w:ascii="Times New Roman" w:hAnsi="Times New Roman" w:cs="Times New Roman"/>
          <w:bCs/>
          <w:shd w:val="clear" w:color="auto" w:fill="FFFFFF"/>
        </w:rPr>
        <w:t>сроком 20 лет,</w:t>
      </w:r>
      <w:r>
        <w:rPr>
          <w:rFonts w:hint="default" w:ascii="Times New Roman" w:hAnsi="Times New Roman" w:cs="Times New Roman"/>
          <w:bCs/>
        </w:rPr>
        <w:t xml:space="preserve"> относящегося к категории земель населенных пунктов, с кадастровым номером 04:08:</w:t>
      </w:r>
      <w:r>
        <w:rPr>
          <w:rFonts w:hint="default" w:cs="Times New Roman"/>
          <w:bCs/>
          <w:lang w:val="ru-RU"/>
        </w:rPr>
        <w:t>040501:114</w:t>
      </w:r>
      <w:r>
        <w:rPr>
          <w:rFonts w:hint="default" w:ascii="Times New Roman" w:hAnsi="Times New Roman" w:cs="Times New Roman"/>
          <w:bCs/>
        </w:rPr>
        <w:t xml:space="preserve">, площадью </w:t>
      </w:r>
      <w:r>
        <w:rPr>
          <w:rFonts w:hint="default" w:cs="Times New Roman"/>
          <w:bCs/>
          <w:lang w:val="ru-RU"/>
        </w:rPr>
        <w:t xml:space="preserve">3000 </w:t>
      </w:r>
      <w:r>
        <w:rPr>
          <w:rFonts w:hint="default" w:ascii="Times New Roman" w:hAnsi="Times New Roman" w:cs="Times New Roman"/>
          <w:bCs/>
        </w:rPr>
        <w:t xml:space="preserve">кв. м, местоположение: </w:t>
      </w:r>
      <w:r>
        <w:rPr>
          <w:rFonts w:hint="default" w:ascii="Times New Roman" w:hAnsi="Times New Roman" w:cs="Times New Roman"/>
          <w:b/>
        </w:rPr>
        <w:t xml:space="preserve">Республика Алтай, Усть-Коксинский район, с. </w:t>
      </w:r>
      <w:r>
        <w:rPr>
          <w:rFonts w:hint="default" w:cs="Times New Roman"/>
          <w:b/>
          <w:lang w:val="ru-RU"/>
        </w:rPr>
        <w:t>Улужай</w:t>
      </w:r>
      <w:r>
        <w:rPr>
          <w:rFonts w:hint="default" w:ascii="Times New Roman" w:hAnsi="Times New Roman" w:cs="Times New Roman"/>
          <w:b/>
        </w:rPr>
        <w:t xml:space="preserve">, ул. </w:t>
      </w:r>
      <w:r>
        <w:rPr>
          <w:rFonts w:hint="default" w:cs="Times New Roman"/>
          <w:b/>
          <w:lang w:val="ru-RU"/>
        </w:rPr>
        <w:t>Улужайная</w:t>
      </w:r>
      <w:r>
        <w:rPr>
          <w:rFonts w:hint="default" w:ascii="Times New Roman" w:hAnsi="Times New Roman" w:cs="Times New Roman"/>
          <w:b/>
        </w:rPr>
        <w:t xml:space="preserve">,  земельный участок </w:t>
      </w:r>
      <w:r>
        <w:rPr>
          <w:rFonts w:hint="default" w:cs="Times New Roman"/>
          <w:b/>
          <w:lang w:val="ru-RU"/>
        </w:rPr>
        <w:t>7</w:t>
      </w:r>
      <w:r>
        <w:rPr>
          <w:rFonts w:hint="default" w:ascii="Times New Roman" w:hAnsi="Times New Roman" w:cs="Times New Roman"/>
          <w:bCs/>
        </w:rPr>
        <w:t>, с разрешённым использованием: для индивидуального жилищного строительства.</w:t>
      </w:r>
    </w:p>
    <w:p w14:paraId="6C87349F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Сведения о правах</w:t>
      </w:r>
      <w:r>
        <w:rPr>
          <w:rFonts w:hint="default" w:ascii="Times New Roman" w:hAnsi="Times New Roman" w:cs="Times New Roman"/>
          <w:bCs/>
        </w:rPr>
        <w:t xml:space="preserve"> на земельный участок: государственная неразграниченная собственность.</w:t>
      </w:r>
    </w:p>
    <w:p w14:paraId="0CB185C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Сведения об ограничениях права</w:t>
      </w:r>
      <w:r>
        <w:rPr>
          <w:rFonts w:hint="default" w:ascii="Times New Roman" w:hAnsi="Times New Roman" w:cs="Times New Roman"/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отсутствуют.</w:t>
      </w:r>
    </w:p>
    <w:p w14:paraId="1E62FA8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 xml:space="preserve">Сведения о максимально и (или) минимально допустимых параметрах разрешенного строительства </w:t>
      </w:r>
      <w:r>
        <w:rPr>
          <w:rFonts w:hint="default" w:ascii="Times New Roman" w:hAnsi="Times New Roman" w:cs="Times New Roman"/>
          <w:bCs/>
        </w:rPr>
        <w:t>объекта капитального строительства</w:t>
      </w:r>
      <w:r>
        <w:rPr>
          <w:rFonts w:hint="default" w:ascii="Times New Roman" w:hAnsi="Times New Roman" w:cs="Times New Roman"/>
          <w:b/>
          <w:bCs/>
        </w:rPr>
        <w:t xml:space="preserve"> </w:t>
      </w:r>
      <w:r>
        <w:rPr>
          <w:rFonts w:hint="default" w:ascii="Times New Roman" w:hAnsi="Times New Roman" w:cs="Times New Roman"/>
          <w:bCs/>
        </w:rPr>
        <w:t>определены Правилами землепользования и застройки Амурского сельского поселения:</w:t>
      </w:r>
    </w:p>
    <w:p w14:paraId="52AEA3B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 xml:space="preserve">- Нормативный коэффициент застройки (брутто) –0,2; коэффициент плотности застройки - 0,4; </w:t>
      </w:r>
    </w:p>
    <w:p w14:paraId="78EB09F4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-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4D74AAC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Амурского СП Усть-Коксинского района:</w:t>
      </w:r>
    </w:p>
    <w:p w14:paraId="5E4ED65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– для ведения личного подсобного хозяйства или индивидуального жилищного строительства:</w:t>
      </w:r>
    </w:p>
    <w:p w14:paraId="743FAA8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 xml:space="preserve">– минимальный размер – 0,10  га в населенных пунктах; </w:t>
      </w:r>
    </w:p>
    <w:p w14:paraId="21AB3AE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– максимальные размеры земельных участков- 0, 18 га;</w:t>
      </w:r>
    </w:p>
    <w:p w14:paraId="6FABF519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 xml:space="preserve">Допускается для ведения ЛПХ выделение части ЗУ  до установленной max нормы, за пределами жилой зоны. </w:t>
      </w:r>
    </w:p>
    <w:p w14:paraId="504452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- Этажность - до 3 эт.</w:t>
      </w:r>
    </w:p>
    <w:p w14:paraId="3C6B97F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- Минимальный отступ от красной линии улиц – 5 м, от проездов – 3 м.</w:t>
      </w:r>
    </w:p>
    <w:p w14:paraId="44828654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Расстояние от границ соседних участков жилого дома не менее 3м, вспомогательных строений не менее 1м.</w:t>
      </w:r>
    </w:p>
    <w:p w14:paraId="3A835C7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Расстояние от  окон жилых комнат до стен соседнего дома и вспомогательных построек, расположенных на соседнем ЗУ не менее 6м.</w:t>
      </w:r>
    </w:p>
    <w:p w14:paraId="4511165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 и Приложению1 Федерального закона от 22 июля 2008 г. N 123-ФЗ «Технический регламент о требованиях пожарной  безопасности.» Противопожарный разрыв в зависимости от степени огнестойкости ОКС составляет 6-15 м.</w:t>
      </w:r>
    </w:p>
    <w:p w14:paraId="45EFCAD9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Сведения о технических условиях</w:t>
      </w:r>
      <w:r>
        <w:rPr>
          <w:rFonts w:hint="default" w:ascii="Times New Roman" w:hAnsi="Times New Roman" w:cs="Times New Roman"/>
          <w:bCs/>
        </w:rPr>
        <w:t xml:space="preserve">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792ED94F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 xml:space="preserve">В соответствии с информацией МУП «ТепловодСтрой Сервис» и МУП «Теплоресурс»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397F198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74B1133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Сведения о дате размещения</w:t>
      </w:r>
      <w:r>
        <w:rPr>
          <w:rFonts w:hint="default" w:ascii="Times New Roman" w:hAnsi="Times New Roman" w:cs="Times New Roman"/>
          <w:bCs/>
        </w:rPr>
        <w:t xml:space="preserve"> извещения в соответствии с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"https://login.consultant.ru/link/?req=doc&amp;base=LAW&amp;n=483141&amp;dst=2788"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7"/>
          <w:rFonts w:hint="default" w:ascii="Times New Roman" w:hAnsi="Times New Roman" w:cs="Times New Roman"/>
          <w:bCs/>
        </w:rPr>
        <w:t>подпунктом 1 пункта 1 статьи 39.18</w:t>
      </w:r>
      <w:r>
        <w:rPr>
          <w:rStyle w:val="7"/>
          <w:rFonts w:hint="default" w:ascii="Times New Roman" w:hAnsi="Times New Roman" w:cs="Times New Roman"/>
          <w:bCs/>
        </w:rPr>
        <w:fldChar w:fldCharType="end"/>
      </w:r>
      <w:r>
        <w:rPr>
          <w:rFonts w:hint="default" w:ascii="Times New Roman" w:hAnsi="Times New Roman" w:cs="Times New Roman"/>
          <w:bCs/>
        </w:rPr>
        <w:t xml:space="preserve"> настоящего Кодекса: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cs="Times New Roman"/>
          <w:bCs/>
          <w:lang w:val="ru-RU"/>
        </w:rPr>
        <w:t>16.02.2024</w:t>
      </w:r>
      <w:r>
        <w:rPr>
          <w:rFonts w:hint="default" w:ascii="Times New Roman" w:hAnsi="Times New Roman" w:cs="Times New Roman"/>
          <w:bCs/>
        </w:rPr>
        <w:t xml:space="preserve"> г.</w:t>
      </w:r>
    </w:p>
    <w:p w14:paraId="782A3D0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</w:p>
    <w:p w14:paraId="5ED1BDB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Начальная цена предмета аукциона</w:t>
      </w:r>
      <w:r>
        <w:rPr>
          <w:rFonts w:hint="default" w:ascii="Times New Roman" w:hAnsi="Times New Roman" w:cs="Times New Roman"/>
          <w:bCs/>
        </w:rPr>
        <w:t xml:space="preserve"> (размера ежегодной арендной платы): </w:t>
      </w:r>
      <w:r>
        <w:rPr>
          <w:rFonts w:hint="default" w:cs="Times New Roman"/>
          <w:bCs/>
          <w:lang w:val="ru-RU"/>
        </w:rPr>
        <w:t>258 000</w:t>
      </w:r>
      <w:r>
        <w:rPr>
          <w:rFonts w:hint="default" w:ascii="Times New Roman" w:hAnsi="Times New Roman" w:cs="Times New Roman"/>
          <w:bCs/>
        </w:rPr>
        <w:t xml:space="preserve"> руб.</w:t>
      </w:r>
    </w:p>
    <w:p w14:paraId="0F7AFE2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Размер задатка</w:t>
      </w:r>
      <w:r>
        <w:rPr>
          <w:rFonts w:hint="default" w:ascii="Times New Roman" w:hAnsi="Times New Roman" w:cs="Times New Roman"/>
          <w:bCs/>
        </w:rPr>
        <w:t xml:space="preserve">: </w:t>
      </w:r>
      <w:r>
        <w:rPr>
          <w:rFonts w:hint="default" w:cs="Times New Roman"/>
          <w:bCs/>
          <w:lang w:val="ru-RU"/>
        </w:rPr>
        <w:t xml:space="preserve">129 000 </w:t>
      </w:r>
      <w:r>
        <w:rPr>
          <w:rFonts w:hint="default" w:ascii="Times New Roman" w:hAnsi="Times New Roman" w:cs="Times New Roman"/>
          <w:bCs/>
        </w:rPr>
        <w:t xml:space="preserve"> руб. </w:t>
      </w:r>
    </w:p>
    <w:p w14:paraId="49E044A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Шаг аукциона</w:t>
      </w:r>
      <w:r>
        <w:rPr>
          <w:rFonts w:hint="default" w:ascii="Times New Roman" w:hAnsi="Times New Roman" w:cs="Times New Roman"/>
          <w:bCs/>
        </w:rPr>
        <w:t xml:space="preserve">: </w:t>
      </w:r>
      <w:r>
        <w:rPr>
          <w:rFonts w:hint="default" w:cs="Times New Roman"/>
          <w:bCs/>
          <w:lang w:val="ru-RU"/>
        </w:rPr>
        <w:t>7</w:t>
      </w:r>
      <w:r>
        <w:rPr>
          <w:rFonts w:hint="default" w:ascii="Times New Roman" w:hAnsi="Times New Roman" w:cs="Times New Roman"/>
          <w:bCs/>
        </w:rPr>
        <w:t xml:space="preserve"> 000 руб. </w:t>
      </w:r>
    </w:p>
    <w:p w14:paraId="723D603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</w:p>
    <w:p w14:paraId="4AA73F8D">
      <w:pPr>
        <w:pStyle w:val="2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 w:val="0"/>
          <w:sz w:val="24"/>
          <w:szCs w:val="24"/>
          <w:lang w:val="ru-RU"/>
        </w:rPr>
        <w:t>Лот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ru-RU"/>
        </w:rPr>
        <w:t xml:space="preserve"> 4 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bCs/>
          <w:sz w:val="24"/>
          <w:szCs w:val="24"/>
        </w:rPr>
        <w:t>право на заключение договора аренды земельного участка, сроком 20 лет, относящегося к категории земель населенных пунктов, с кадастровым номером 04:08:060501: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307</w:t>
      </w:r>
      <w:r>
        <w:rPr>
          <w:rFonts w:ascii="Times New Roman" w:hAnsi="Times New Roman" w:cs="Times New Roman"/>
          <w:bCs/>
          <w:sz w:val="24"/>
          <w:szCs w:val="24"/>
        </w:rPr>
        <w:t xml:space="preserve">, площадью 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 xml:space="preserve">1895 </w:t>
      </w:r>
      <w:r>
        <w:rPr>
          <w:rFonts w:ascii="Times New Roman" w:hAnsi="Times New Roman" w:cs="Times New Roman"/>
          <w:bCs/>
          <w:sz w:val="24"/>
          <w:szCs w:val="24"/>
        </w:rPr>
        <w:t>кв. м, местоположение: Республика Алтай, Усть-Коксинский район, п. Сахсабай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с разрешённым использованием: для индивидуального жилищного строительства.</w:t>
      </w:r>
    </w:p>
    <w:p w14:paraId="6C0A503D">
      <w:pPr>
        <w:pStyle w:val="2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Сведения о правах на земельный участок: государственная неразграниченная собственность.</w:t>
      </w:r>
    </w:p>
    <w:p w14:paraId="3C9741C4">
      <w:pPr>
        <w:pStyle w:val="21"/>
        <w:shd w:val="clear" w:color="auto" w:fill="FFFFFF" w:themeFill="background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ограничений прав (обременений) не имеет.</w:t>
      </w:r>
    </w:p>
    <w:p w14:paraId="3132C10F">
      <w:pPr>
        <w:ind w:firstLine="709"/>
        <w:jc w:val="both"/>
        <w:rPr>
          <w:rFonts w:eastAsia="Calibri"/>
        </w:rPr>
      </w:pPr>
      <w:r>
        <w:rPr>
          <w:rFonts w:eastAsia="Calibri"/>
          <w:bCs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rPr>
          <w:rFonts w:eastAsia="Calibri"/>
          <w:b/>
        </w:rPr>
        <w:t xml:space="preserve"> </w:t>
      </w:r>
      <w:r>
        <w:rPr>
          <w:rFonts w:eastAsia="Calibri"/>
        </w:rPr>
        <w:t xml:space="preserve">определены Правилами землепользования и застройки </w:t>
      </w:r>
      <w:r>
        <w:rPr>
          <w:rFonts w:eastAsia="Calibri"/>
          <w:bCs/>
        </w:rPr>
        <w:t>Огнёвкого</w:t>
      </w:r>
      <w:r>
        <w:rPr>
          <w:rFonts w:eastAsia="Calibri"/>
        </w:rPr>
        <w:t xml:space="preserve"> сельского поселения:</w:t>
      </w:r>
    </w:p>
    <w:p w14:paraId="60899B57">
      <w:pPr>
        <w:ind w:firstLine="709"/>
        <w:jc w:val="both"/>
      </w:pPr>
      <w:r>
        <w:t>- нормативный коэффициент застройки (брутто) – 0,2;</w:t>
      </w:r>
    </w:p>
    <w:p w14:paraId="4E6FE304">
      <w:pPr>
        <w:ind w:firstLine="709"/>
        <w:jc w:val="both"/>
      </w:pPr>
      <w:r>
        <w:t xml:space="preserve">- коэффициент плотности застройки – 0,4; </w:t>
      </w:r>
    </w:p>
    <w:p w14:paraId="5CECE62C">
      <w:pPr>
        <w:ind w:firstLine="709"/>
        <w:jc w:val="both"/>
        <w:rPr>
          <w:rFonts w:eastAsia="Calibri"/>
        </w:rPr>
      </w:pPr>
      <w:r>
        <w:t xml:space="preserve">- минимальный размер – 0,11 га в населенных пунктах; </w:t>
      </w:r>
    </w:p>
    <w:p w14:paraId="07470107">
      <w:pPr>
        <w:ind w:firstLine="709"/>
        <w:jc w:val="both"/>
        <w:rPr>
          <w:rFonts w:eastAsia="Calibri"/>
        </w:rPr>
      </w:pPr>
      <w:r>
        <w:t xml:space="preserve">- </w:t>
      </w:r>
      <w:r>
        <w:rPr>
          <w:bCs/>
        </w:rPr>
        <w:t>м</w:t>
      </w:r>
      <w:r>
        <w:t>аксимальные размеры земельных участков- 0,20 га;</w:t>
      </w:r>
    </w:p>
    <w:p w14:paraId="5945CECB">
      <w:pPr>
        <w:ind w:firstLine="709"/>
        <w:jc w:val="both"/>
        <w:rPr>
          <w:rFonts w:eastAsia="Calibri"/>
        </w:rPr>
      </w:pPr>
      <w:r>
        <w:t>- этажность - до 3 этажей;</w:t>
      </w:r>
    </w:p>
    <w:p w14:paraId="661B15F7">
      <w:pPr>
        <w:ind w:firstLine="709"/>
        <w:jc w:val="both"/>
      </w:pPr>
      <w:r>
        <w:t>- минимальный отступ от красной линии улиц – 5 м, от проездов – 3 м;</w:t>
      </w:r>
    </w:p>
    <w:p w14:paraId="11B80863">
      <w:pPr>
        <w:ind w:firstLine="709"/>
        <w:jc w:val="both"/>
      </w:pPr>
      <w:r>
        <w:t>- расстояние от границ соседних участков жилого дома не менее 3 м, вспомогательных строений не менее 1 м;</w:t>
      </w:r>
    </w:p>
    <w:p w14:paraId="38C3EDD9">
      <w:pPr>
        <w:ind w:firstLine="709"/>
        <w:jc w:val="both"/>
        <w:rPr>
          <w:rFonts w:eastAsia="Calibri"/>
        </w:rPr>
      </w:pPr>
      <w:r>
        <w:t xml:space="preserve">- расстояние от окон жилых комнат до стен соседнего дома и вспомогательных построек, расположенных на соседнем земельном участке не менее 6 м. </w:t>
      </w:r>
    </w:p>
    <w:p w14:paraId="4F887652">
      <w:pPr>
        <w:keepNext/>
        <w:keepLines/>
        <w:ind w:firstLine="709"/>
        <w:jc w:val="both"/>
        <w:rPr>
          <w:bCs/>
        </w:rPr>
      </w:pPr>
      <w:r>
        <w:rPr>
          <w:bCs/>
        </w:rPr>
        <w:t xml:space="preserve">Сведения о технических условиях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639B4AB4">
      <w:pPr>
        <w:pStyle w:val="2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соответствии с информацией МУП «ТепловодСтрой Сервис» и МУП «Теплоресурс»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>
        <w:rPr>
          <w:rFonts w:ascii="Times New Roman" w:hAnsi="Times New Roman" w:cs="Times New Roman"/>
          <w:sz w:val="24"/>
          <w:szCs w:val="24"/>
        </w:rPr>
        <w:t xml:space="preserve"> отсутствует. </w:t>
      </w:r>
    </w:p>
    <w:p w14:paraId="358338CF">
      <w:pPr>
        <w:pStyle w:val="2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7B49895A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Сведения 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 xml:space="preserve">о дате размещения извещения в соответствии с </w:t>
      </w:r>
      <w:r>
        <w:fldChar w:fldCharType="begin"/>
      </w:r>
      <w:r>
        <w:instrText xml:space="preserve"> HYPERLINK "https://login.consultant.ru/link/?req=doc&amp;base=LAW&amp;n=483141&amp;dst=2788" </w:instrText>
      </w:r>
      <w:r>
        <w:fldChar w:fldCharType="separate"/>
      </w:r>
      <w:r>
        <w:rPr>
          <w:rFonts w:ascii="Times New Roman" w:hAnsi="Times New Roman" w:cs="Times New Roman" w:eastAsiaTheme="minorHAnsi"/>
          <w:color w:val="0000FF"/>
          <w:sz w:val="24"/>
          <w:szCs w:val="24"/>
          <w:lang w:eastAsia="en-US"/>
        </w:rPr>
        <w:t>подпунктом 1 пункта 1 статьи 39.18</w:t>
      </w:r>
      <w:r>
        <w:rPr>
          <w:rFonts w:ascii="Times New Roman" w:hAnsi="Times New Roman" w:cs="Times New Roman" w:eastAsiaTheme="minorHAnsi"/>
          <w:color w:val="0000FF"/>
          <w:sz w:val="24"/>
          <w:szCs w:val="24"/>
          <w:lang w:eastAsia="en-US"/>
        </w:rPr>
        <w:fldChar w:fldCharType="end"/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 xml:space="preserve"> настоящего Кодекса: </w:t>
      </w: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/>
        </w:rPr>
        <w:t>06.03.2024</w:t>
      </w:r>
      <w:r>
        <w:rPr>
          <w:rFonts w:ascii="Times New Roman" w:hAnsi="Times New Roman" w:cs="Times New Roman" w:eastAsiaTheme="minorHAnsi"/>
          <w:sz w:val="24"/>
          <w:szCs w:val="24"/>
          <w:lang w:eastAsia="en-US"/>
        </w:rPr>
        <w:t xml:space="preserve"> г.</w:t>
      </w:r>
    </w:p>
    <w:p w14:paraId="4CE4049C">
      <w:pPr>
        <w:pStyle w:val="21"/>
        <w:ind w:firstLine="709"/>
        <w:jc w:val="both"/>
        <w:rPr>
          <w:rFonts w:ascii="Times New Roman" w:hAnsi="Times New Roman" w:cs="Times New Roman" w:eastAsiaTheme="minorHAnsi"/>
          <w:sz w:val="24"/>
          <w:szCs w:val="24"/>
          <w:lang w:eastAsia="en-US"/>
        </w:rPr>
      </w:pPr>
    </w:p>
    <w:p w14:paraId="4282EEEB">
      <w:pPr>
        <w:pStyle w:val="21"/>
        <w:ind w:firstLine="709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Начальная цена предмета аукциона (размера ежегодной арендной платы): </w:t>
      </w:r>
      <w:r>
        <w:rPr>
          <w:rFonts w:hint="default" w:ascii="Times New Roman" w:hAnsi="Times New Roman" w:eastAsia="Calibri" w:cs="Times New Roman"/>
          <w:sz w:val="24"/>
          <w:szCs w:val="24"/>
          <w:lang w:val="ru-RU" w:eastAsia="en-US"/>
        </w:rPr>
        <w:t>163 056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 руб. </w:t>
      </w:r>
    </w:p>
    <w:p w14:paraId="0EBF8B66">
      <w:pPr>
        <w:pStyle w:val="21"/>
        <w:ind w:firstLine="709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Размер задатка: </w:t>
      </w:r>
      <w:r>
        <w:rPr>
          <w:rFonts w:hint="default" w:ascii="Times New Roman" w:hAnsi="Times New Roman" w:eastAsia="Calibri" w:cs="Times New Roman"/>
          <w:sz w:val="24"/>
          <w:szCs w:val="24"/>
          <w:lang w:val="ru-RU" w:eastAsia="en-US"/>
        </w:rPr>
        <w:t>81 000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 руб.</w:t>
      </w:r>
    </w:p>
    <w:p w14:paraId="15A7930A">
      <w:pPr>
        <w:pStyle w:val="21"/>
        <w:ind w:firstLine="709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Шаг аукциона: </w:t>
      </w:r>
      <w:r>
        <w:rPr>
          <w:rFonts w:hint="default" w:ascii="Times New Roman" w:hAnsi="Times New Roman" w:eastAsia="Calibri" w:cs="Times New Roman"/>
          <w:sz w:val="24"/>
          <w:szCs w:val="24"/>
          <w:lang w:val="ru-RU" w:eastAsia="en-US"/>
        </w:rPr>
        <w:t xml:space="preserve">4 000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 руб. </w:t>
      </w:r>
    </w:p>
    <w:p w14:paraId="6155E6E0">
      <w:pPr>
        <w:pStyle w:val="21"/>
        <w:ind w:firstLine="709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</w:p>
    <w:p w14:paraId="77F7B4B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 w:val="0"/>
          <w:lang w:val="ru-RU"/>
        </w:rPr>
        <w:t xml:space="preserve">Лот 5 </w:t>
      </w:r>
      <w:r>
        <w:rPr>
          <w:rFonts w:hint="default" w:ascii="Times New Roman" w:hAnsi="Times New Roman" w:cs="Times New Roman"/>
          <w:bCs/>
          <w:lang w:val="ru-RU"/>
        </w:rPr>
        <w:t xml:space="preserve">- </w:t>
      </w:r>
      <w:r>
        <w:rPr>
          <w:rFonts w:hint="default" w:ascii="Times New Roman" w:hAnsi="Times New Roman" w:cs="Times New Roman"/>
          <w:bCs/>
        </w:rPr>
        <w:t xml:space="preserve">право на заключение договора аренды </w:t>
      </w:r>
      <w:r>
        <w:rPr>
          <w:rFonts w:hint="default" w:ascii="Times New Roman" w:hAnsi="Times New Roman" w:cs="Times New Roman"/>
        </w:rPr>
        <w:t xml:space="preserve">земельного участка, </w:t>
      </w:r>
      <w:r>
        <w:rPr>
          <w:rFonts w:hint="default" w:ascii="Times New Roman" w:hAnsi="Times New Roman" w:cs="Times New Roman"/>
          <w:bCs/>
          <w:shd w:val="clear" w:color="auto" w:fill="FFFFFF"/>
        </w:rPr>
        <w:t>сроком 20 лет,</w:t>
      </w:r>
      <w:r>
        <w:rPr>
          <w:rFonts w:hint="default" w:ascii="Times New Roman" w:hAnsi="Times New Roman" w:cs="Times New Roman"/>
          <w:bCs/>
        </w:rPr>
        <w:t xml:space="preserve"> относящегося к категории земель населенных пунктов, с кадастровым номером 04:08:06</w:t>
      </w:r>
      <w:r>
        <w:rPr>
          <w:rFonts w:hint="default" w:ascii="Times New Roman" w:hAnsi="Times New Roman" w:cs="Times New Roman"/>
          <w:bCs/>
          <w:lang w:val="ru-RU"/>
        </w:rPr>
        <w:t>0201:543</w:t>
      </w:r>
      <w:r>
        <w:rPr>
          <w:rFonts w:hint="default" w:ascii="Times New Roman" w:hAnsi="Times New Roman" w:cs="Times New Roman"/>
          <w:bCs/>
        </w:rPr>
        <w:t xml:space="preserve">, площадью </w:t>
      </w:r>
      <w:r>
        <w:rPr>
          <w:rFonts w:hint="default" w:ascii="Times New Roman" w:hAnsi="Times New Roman" w:cs="Times New Roman"/>
          <w:bCs/>
          <w:lang w:val="ru-RU"/>
        </w:rPr>
        <w:t>2000</w:t>
      </w:r>
      <w:r>
        <w:rPr>
          <w:rFonts w:hint="default" w:ascii="Times New Roman" w:hAnsi="Times New Roman" w:cs="Times New Roman"/>
          <w:bCs/>
        </w:rPr>
        <w:t xml:space="preserve"> кв. м, </w:t>
      </w:r>
      <w:r>
        <w:rPr>
          <w:rFonts w:hint="default" w:ascii="Times New Roman" w:hAnsi="Times New Roman" w:cs="Times New Roman"/>
          <w:bCs/>
          <w:lang w:val="ru-RU"/>
        </w:rPr>
        <w:t xml:space="preserve">с </w:t>
      </w:r>
      <w:r>
        <w:rPr>
          <w:rFonts w:hint="default" w:ascii="Times New Roman" w:hAnsi="Times New Roman" w:cs="Times New Roman"/>
          <w:bCs/>
        </w:rPr>
        <w:t>местоположени</w:t>
      </w:r>
      <w:r>
        <w:rPr>
          <w:rFonts w:hint="default" w:ascii="Times New Roman" w:hAnsi="Times New Roman" w:cs="Times New Roman"/>
          <w:bCs/>
          <w:lang w:val="ru-RU"/>
        </w:rPr>
        <w:t>ем</w:t>
      </w:r>
      <w:r>
        <w:rPr>
          <w:rFonts w:hint="default" w:ascii="Times New Roman" w:hAnsi="Times New Roman" w:cs="Times New Roman"/>
          <w:bCs/>
        </w:rPr>
        <w:t xml:space="preserve">: </w:t>
      </w:r>
      <w:r>
        <w:rPr>
          <w:rFonts w:hint="default" w:ascii="Times New Roman" w:hAnsi="Times New Roman" w:cs="Times New Roman"/>
          <w:b/>
        </w:rPr>
        <w:t xml:space="preserve">Республика Алтай, Усть-Коксинский район, </w:t>
      </w:r>
      <w:r>
        <w:rPr>
          <w:rFonts w:hint="default" w:ascii="Times New Roman" w:hAnsi="Times New Roman" w:cs="Times New Roman"/>
          <w:b/>
          <w:lang w:val="ru-RU"/>
        </w:rPr>
        <w:t>п.Березовка, ул.Заречная, земельный участок 2А</w:t>
      </w:r>
      <w:r>
        <w:rPr>
          <w:rFonts w:hint="default" w:ascii="Times New Roman" w:hAnsi="Times New Roman" w:cs="Times New Roman"/>
          <w:bCs/>
        </w:rPr>
        <w:t>, с разрешённым использованием: для индивидуального жилищного строительства.</w:t>
      </w:r>
    </w:p>
    <w:p w14:paraId="26812BE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Сведения о правах</w:t>
      </w:r>
      <w:r>
        <w:rPr>
          <w:rFonts w:hint="default" w:ascii="Times New Roman" w:hAnsi="Times New Roman" w:cs="Times New Roman"/>
          <w:bCs/>
        </w:rPr>
        <w:t xml:space="preserve"> на земельный участок: государственная неразграниченная собственность.</w:t>
      </w:r>
    </w:p>
    <w:p w14:paraId="29C022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Сведения об ограничениях права</w:t>
      </w:r>
      <w:r>
        <w:rPr>
          <w:rFonts w:hint="default" w:ascii="Times New Roman" w:hAnsi="Times New Roman" w:cs="Times New Roman"/>
          <w:b/>
          <w:bCs/>
          <w:lang w:val="ru-RU"/>
        </w:rPr>
        <w:t>:-</w:t>
      </w:r>
      <w:r>
        <w:rPr>
          <w:rFonts w:hint="default" w:ascii="Times New Roman" w:hAnsi="Times New Roman" w:cs="Times New Roman"/>
          <w:bCs/>
        </w:rPr>
        <w:t xml:space="preserve"> .</w:t>
      </w:r>
    </w:p>
    <w:p w14:paraId="565B792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Сведения о максимально и (или) минимально допустимых параметрах разрешенного строительства</w:t>
      </w:r>
      <w:r>
        <w:rPr>
          <w:rFonts w:hint="default" w:ascii="Times New Roman" w:hAnsi="Times New Roman" w:cs="Times New Roman"/>
          <w:bCs/>
        </w:rPr>
        <w:t xml:space="preserve"> объекта капитального строительства</w:t>
      </w:r>
      <w:r>
        <w:rPr>
          <w:rFonts w:hint="default" w:ascii="Times New Roman" w:hAnsi="Times New Roman" w:cs="Times New Roman"/>
          <w:b/>
          <w:bCs/>
        </w:rPr>
        <w:t xml:space="preserve"> </w:t>
      </w:r>
      <w:r>
        <w:rPr>
          <w:rFonts w:hint="default" w:ascii="Times New Roman" w:hAnsi="Times New Roman" w:cs="Times New Roman"/>
          <w:bCs/>
        </w:rPr>
        <w:t>определены Правилами землепользования и застройки Огнёвкого сельского поселения:</w:t>
      </w:r>
    </w:p>
    <w:p w14:paraId="0E42AEE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- нормативный коэффициент застройки (брутто) – 0,2;</w:t>
      </w:r>
    </w:p>
    <w:p w14:paraId="2F3D5599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 xml:space="preserve">- коэффициент плотности застройки – 0,4; </w:t>
      </w:r>
    </w:p>
    <w:p w14:paraId="5F099B7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 xml:space="preserve">- минимальный размер – 0,11 га в населенных пунктах; </w:t>
      </w:r>
    </w:p>
    <w:p w14:paraId="0E9DBF4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- максимальные размеры земельных участков- 0,20 га;</w:t>
      </w:r>
    </w:p>
    <w:p w14:paraId="54BFF69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- этажность - до 3 этажей;</w:t>
      </w:r>
    </w:p>
    <w:p w14:paraId="6363B2A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- минимальный отступ от красной линии улиц – 5 м, от проездов – 3 м;</w:t>
      </w:r>
    </w:p>
    <w:p w14:paraId="02C8B80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- расстояние от границ соседних участков жилого дома не менее 3 м, вспомогательных строений не менее 1 м;</w:t>
      </w:r>
    </w:p>
    <w:p w14:paraId="6948FA2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 xml:space="preserve">- расстояние от окон жилых комнат до стен соседнего дома и вспомогательных построек, расположенных на соседнем земельном участке не менее 6 м. </w:t>
      </w:r>
    </w:p>
    <w:p w14:paraId="2FB2601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Сведения о технических условиях</w:t>
      </w:r>
      <w:r>
        <w:rPr>
          <w:rFonts w:hint="default" w:ascii="Times New Roman" w:hAnsi="Times New Roman" w:cs="Times New Roman"/>
          <w:bCs/>
        </w:rPr>
        <w:t xml:space="preserve">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691C8D9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 xml:space="preserve">В соответствии с информацией МУП «ТепловодСтрой Сервис» и МУП «Теплоресурс»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076FFD9F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6E617F9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Сведения о дате размещения извещения</w:t>
      </w:r>
      <w:r>
        <w:rPr>
          <w:rFonts w:hint="default" w:ascii="Times New Roman" w:hAnsi="Times New Roman" w:cs="Times New Roman"/>
          <w:bCs/>
        </w:rPr>
        <w:t xml:space="preserve"> в соответствии с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"https://login.consultant.ru/link/?req=doc&amp;base=LAW&amp;n=483141&amp;dst=2788"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7"/>
          <w:rFonts w:hint="default" w:ascii="Times New Roman" w:hAnsi="Times New Roman" w:cs="Times New Roman"/>
          <w:bCs/>
        </w:rPr>
        <w:t>подпунктом 1 пункта 1 статьи 39.18</w:t>
      </w:r>
      <w:r>
        <w:rPr>
          <w:rStyle w:val="7"/>
          <w:rFonts w:hint="default" w:ascii="Times New Roman" w:hAnsi="Times New Roman" w:cs="Times New Roman"/>
          <w:bCs/>
        </w:rPr>
        <w:fldChar w:fldCharType="end"/>
      </w:r>
      <w:r>
        <w:rPr>
          <w:rFonts w:hint="default" w:ascii="Times New Roman" w:hAnsi="Times New Roman" w:cs="Times New Roman"/>
          <w:bCs/>
        </w:rPr>
        <w:t xml:space="preserve"> настоящего Кодекса: </w:t>
      </w:r>
      <w:r>
        <w:rPr>
          <w:rFonts w:hint="default" w:ascii="Times New Roman" w:hAnsi="Times New Roman" w:cs="Times New Roman"/>
          <w:bCs/>
          <w:lang w:val="ru-RU"/>
        </w:rPr>
        <w:t>10.04.2024</w:t>
      </w:r>
      <w:r>
        <w:rPr>
          <w:rFonts w:hint="default" w:ascii="Times New Roman" w:hAnsi="Times New Roman" w:cs="Times New Roman"/>
          <w:bCs/>
        </w:rPr>
        <w:t>г.</w:t>
      </w:r>
    </w:p>
    <w:p w14:paraId="2D68EB5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  <w:highlight w:val="yellow"/>
        </w:rPr>
      </w:pPr>
    </w:p>
    <w:p w14:paraId="2D18816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Начальная цена предмета</w:t>
      </w:r>
      <w:r>
        <w:rPr>
          <w:rFonts w:hint="default" w:ascii="Times New Roman" w:hAnsi="Times New Roman" w:cs="Times New Roman"/>
          <w:bCs/>
        </w:rPr>
        <w:t xml:space="preserve"> аукциона (размера ежегодной арендной платы): </w:t>
      </w:r>
      <w:r>
        <w:rPr>
          <w:rFonts w:hint="default" w:ascii="Times New Roman" w:hAnsi="Times New Roman" w:cs="Times New Roman"/>
          <w:bCs/>
          <w:lang w:val="ru-RU"/>
        </w:rPr>
        <w:t>172 000</w:t>
      </w:r>
      <w:r>
        <w:rPr>
          <w:rFonts w:hint="default" w:ascii="Times New Roman" w:hAnsi="Times New Roman" w:cs="Times New Roman"/>
          <w:bCs/>
        </w:rPr>
        <w:t xml:space="preserve"> руб.</w:t>
      </w:r>
    </w:p>
    <w:p w14:paraId="0FD8BB1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Размер задатка</w:t>
      </w:r>
      <w:r>
        <w:rPr>
          <w:rFonts w:hint="default" w:ascii="Times New Roman" w:hAnsi="Times New Roman" w:cs="Times New Roman"/>
          <w:bCs/>
        </w:rPr>
        <w:t xml:space="preserve">: </w:t>
      </w:r>
      <w:r>
        <w:rPr>
          <w:rFonts w:hint="default" w:ascii="Times New Roman" w:hAnsi="Times New Roman" w:cs="Times New Roman"/>
          <w:bCs/>
          <w:lang w:val="ru-RU"/>
        </w:rPr>
        <w:t>86 000</w:t>
      </w:r>
      <w:r>
        <w:rPr>
          <w:rFonts w:hint="default" w:ascii="Times New Roman" w:hAnsi="Times New Roman" w:cs="Times New Roman"/>
          <w:bCs/>
        </w:rPr>
        <w:t xml:space="preserve"> руб. </w:t>
      </w:r>
    </w:p>
    <w:p w14:paraId="2F6ED34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Шаг аукциона</w:t>
      </w:r>
      <w:r>
        <w:rPr>
          <w:rFonts w:hint="default" w:ascii="Times New Roman" w:hAnsi="Times New Roman" w:cs="Times New Roman"/>
          <w:bCs/>
        </w:rPr>
        <w:t xml:space="preserve">: </w:t>
      </w:r>
      <w:r>
        <w:rPr>
          <w:rFonts w:hint="default" w:ascii="Times New Roman" w:hAnsi="Times New Roman" w:cs="Times New Roman"/>
          <w:bCs/>
          <w:lang w:val="ru-RU"/>
        </w:rPr>
        <w:t xml:space="preserve">5 000 </w:t>
      </w:r>
      <w:r>
        <w:rPr>
          <w:rFonts w:hint="default" w:ascii="Times New Roman" w:hAnsi="Times New Roman" w:cs="Times New Roman"/>
          <w:bCs/>
        </w:rPr>
        <w:t xml:space="preserve"> руб. </w:t>
      </w:r>
    </w:p>
    <w:p w14:paraId="2EB787B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</w:p>
    <w:bookmarkEnd w:id="1"/>
    <w:p w14:paraId="2C595734">
      <w:pPr>
        <w:pStyle w:val="21"/>
        <w:ind w:firstLine="709"/>
        <w:jc w:val="center"/>
        <w:rPr>
          <w:rFonts w:hint="default" w:ascii="Times New Roman" w:hAnsi="Times New Roman" w:cs="Times New Roman" w:eastAsiaTheme="minorHAnsi"/>
          <w:b/>
          <w:bCs/>
          <w:sz w:val="24"/>
          <w:szCs w:val="24"/>
          <w:lang w:eastAsia="en-US"/>
        </w:rPr>
      </w:pPr>
      <w:bookmarkStart w:id="4" w:name="_GoBack"/>
      <w:bookmarkEnd w:id="4"/>
      <w:r>
        <w:rPr>
          <w:rFonts w:hint="default" w:ascii="Times New Roman" w:hAnsi="Times New Roman" w:cs="Times New Roman" w:eastAsiaTheme="minorHAnsi"/>
          <w:b/>
          <w:bCs/>
          <w:sz w:val="24"/>
          <w:szCs w:val="24"/>
          <w:lang w:eastAsia="en-US"/>
        </w:rPr>
        <w:t>Порядок внесения и возврата задатка:</w:t>
      </w:r>
    </w:p>
    <w:p w14:paraId="695BB0F6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</w:p>
    <w:p w14:paraId="1848C4D1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Претендент вносит задаток после опубликования извещения и до дня окончания приёма заявок на участие в аукционе. Документом, подтверждающим поступление задатка на счёт, указанный в информационном сообщении, является выписка с этого счёта, либо банковское платёжное поручение.</w:t>
      </w:r>
    </w:p>
    <w:p w14:paraId="05214445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Предоставление документов, подтверждающих внесение задатка, признается заключением</w:t>
      </w:r>
    </w:p>
    <w:p w14:paraId="69623A8B">
      <w:pPr>
        <w:pStyle w:val="21"/>
        <w:ind w:firstLine="0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соглашения о задатке.</w:t>
      </w:r>
    </w:p>
    <w:p w14:paraId="45D9F3D9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b/>
          <w:bCs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b/>
          <w:bCs/>
          <w:sz w:val="24"/>
          <w:szCs w:val="24"/>
          <w:lang w:eastAsia="en-US"/>
        </w:rPr>
        <w:t>Задаток вносится единым платежом в валюте Российской Федерации на следующие реквизиты:</w:t>
      </w:r>
    </w:p>
    <w:p w14:paraId="556CB69B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Финансовое управление Администрации МО Усть-Коксинский район РА (Администрация МО «Усть-Коксинский район» Республики Алтай л/с 05773004420), ИНН: 0406004214, КПП: 040601001, Расчётный счет: 03232643846400007700, Банк получателя: Отделение - НБ Республики Алтай г. Горно-Алтайск, БИК 018405033. Назначение платежа: задаток для участия в аукционе на право заключения договора аренды земельного участка (указать адрес участка).</w:t>
      </w:r>
    </w:p>
    <w:p w14:paraId="46A62BEE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На указанный счёт задаток должен поступить до дня окончания приёма документов для участия в аукционе.</w:t>
      </w:r>
    </w:p>
    <w:p w14:paraId="68DDA5C8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Задаток возвращается на счёт, указанный в заявке на участие в аукционе, в случаях:</w:t>
      </w:r>
    </w:p>
    <w:p w14:paraId="1A2DE5AA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а) лицам, участвовавшим в аукционе, но не победившим в нём – в течение трёх рабочих дней со дня подписания протокола о результатах аукциона;</w:t>
      </w:r>
    </w:p>
    <w:p w14:paraId="6DD075D5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б) заявителям, не допущенным к участию в аукционе – в течение трёх рабочих дней со дня оформления протокола рассмотрения заявок на участие в аукционе;</w:t>
      </w:r>
    </w:p>
    <w:p w14:paraId="71456CBA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в) заявителям, отозвавшим заявку на участие в аукционе до дня окончания срока приёма заявок – в течение трёх рабочих дней со дня поступления уведомления об отзыве заявки на участие в аукционе. В случае отзыва заявки заявителем позднее дня окончания срока приёма заявок, задаток возвращается в порядке, установленном для участников аукциона;</w:t>
      </w:r>
    </w:p>
    <w:p w14:paraId="0F69219F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г) участникам аукциона – в течение трёх дней со дня принятия организатором аукциона решения об отказе в проведении аукциона.</w:t>
      </w:r>
    </w:p>
    <w:p w14:paraId="4F3B8297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</w:p>
    <w:p w14:paraId="0AC49E0A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п.п. 13, 14 или 20 ст. 39.12 Земельного кодекса Российской Федерации, засчитываются в счет арендной платы.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указанных договоров, не возвращаются.</w:t>
      </w:r>
    </w:p>
    <w:p w14:paraId="18552141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</w:p>
    <w:p w14:paraId="549D32F9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b/>
          <w:bCs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b/>
          <w:bCs/>
          <w:sz w:val="24"/>
          <w:szCs w:val="24"/>
          <w:lang w:eastAsia="en-US"/>
        </w:rPr>
        <w:t>Порядок подачи заявки на участие в аукционе:</w:t>
      </w:r>
    </w:p>
    <w:p w14:paraId="4D7748EB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</w:p>
    <w:p w14:paraId="01B6A791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14:paraId="5747152E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1) заявка на участие в аукционе по установленной в извещении о проведении аукциона форме (приложение к настоящему извещению) с указанием банковских реквизитов счета для возврата задатка;</w:t>
      </w:r>
    </w:p>
    <w:p w14:paraId="5D0465B2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2)    копии документов, удостоверяющих личность заявителя (для граждан);</w:t>
      </w:r>
    </w:p>
    <w:p w14:paraId="0CBE424C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7A020EE9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4) документы, подтверждающие внесение задатка.</w:t>
      </w:r>
    </w:p>
    <w:p w14:paraId="3C02EE6A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</w:p>
    <w:p w14:paraId="7BBABB51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Один заявитель вправе подать только одну заявку на участие в аукционе.</w:t>
      </w:r>
    </w:p>
    <w:p w14:paraId="52875190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14:paraId="57813664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трёх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13108B06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</w:p>
    <w:p w14:paraId="7CB21FD8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Заявитель не допускается к участию в аукционе в следующих случаях:</w:t>
      </w:r>
    </w:p>
    <w:p w14:paraId="587CAA49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1) непредставление необходимых для участия в аукционе документов или представление недостоверных сведений;</w:t>
      </w:r>
    </w:p>
    <w:p w14:paraId="419DA66F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2) не поступление задатка на дату рассмотрения заявок на участие в аукционе;</w:t>
      </w:r>
    </w:p>
    <w:p w14:paraId="5806CA16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394539C3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14:paraId="3B84E5AA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</w:p>
    <w:p w14:paraId="276F0F7E">
      <w:pPr>
        <w:autoSpaceDE w:val="0"/>
        <w:autoSpaceDN w:val="0"/>
        <w:adjustRightInd w:val="0"/>
        <w:ind w:firstLine="709"/>
        <w:jc w:val="both"/>
        <w:rPr>
          <w:rFonts w:hint="default" w:ascii="Times New Roman" w:hAnsi="Times New Roman" w:cs="Times New Roman" w:eastAsiaTheme="minorHAnsi"/>
          <w:lang w:eastAsia="en-US"/>
        </w:rPr>
      </w:pPr>
      <w:r>
        <w:rPr>
          <w:rFonts w:hint="default" w:ascii="Times New Roman" w:hAnsi="Times New Roman" w:cs="Times New Roman" w:eastAsiaTheme="minorHAnsi"/>
          <w:lang w:eastAsia="en-US"/>
        </w:rPr>
        <w:t xml:space="preserve">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 подписания организатором аукциона протокола рассмотрения заявок. </w:t>
      </w:r>
    </w:p>
    <w:p w14:paraId="6E8C26A9">
      <w:pPr>
        <w:autoSpaceDE w:val="0"/>
        <w:autoSpaceDN w:val="0"/>
        <w:adjustRightInd w:val="0"/>
        <w:ind w:firstLine="709"/>
        <w:jc w:val="both"/>
        <w:rPr>
          <w:rFonts w:hint="default" w:ascii="Times New Roman" w:hAnsi="Times New Roman" w:cs="Times New Roman" w:eastAsiaTheme="minorHAnsi"/>
          <w:lang w:eastAsia="en-US"/>
        </w:rPr>
      </w:pPr>
      <w:r>
        <w:rPr>
          <w:rFonts w:hint="default" w:ascii="Times New Roman" w:hAnsi="Times New Roman" w:cs="Times New Roman" w:eastAsiaTheme="minorHAnsi"/>
          <w:shd w:val="clear" w:color="auto" w:fill="FFFFFF" w:themeFill="background1"/>
          <w:lang w:eastAsia="en-US"/>
        </w:rPr>
        <w:t>Протокол рассмотрения заявок на участие в аукционе подписывается организатором аукциона не позднее чем в течение одного дня со дня их рассмотрения.</w:t>
      </w:r>
      <w:r>
        <w:rPr>
          <w:rFonts w:hint="default" w:ascii="Times New Roman" w:hAnsi="Times New Roman" w:cs="Times New Roman" w:eastAsiaTheme="minorHAnsi"/>
          <w:lang w:eastAsia="en-US"/>
        </w:rPr>
        <w:t xml:space="preserve"> 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  </w:t>
      </w:r>
    </w:p>
    <w:p w14:paraId="6D90FF18">
      <w:pPr>
        <w:autoSpaceDE w:val="0"/>
        <w:autoSpaceDN w:val="0"/>
        <w:adjustRightInd w:val="0"/>
        <w:ind w:firstLine="709"/>
        <w:jc w:val="both"/>
        <w:rPr>
          <w:rFonts w:hint="default" w:ascii="Times New Roman" w:hAnsi="Times New Roman" w:cs="Times New Roman" w:eastAsiaTheme="minorHAnsi"/>
          <w:lang w:eastAsia="en-US"/>
        </w:rPr>
      </w:pPr>
      <w:r>
        <w:rPr>
          <w:rFonts w:hint="default" w:ascii="Times New Roman" w:hAnsi="Times New Roman" w:cs="Times New Roman" w:eastAsiaTheme="minorHAnsi"/>
          <w:lang w:eastAsia="en-US"/>
        </w:rPr>
        <w:t>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дня, следующего после дня подписания протокола рассмотрения заявок на участие в аукционе.</w:t>
      </w:r>
    </w:p>
    <w:p w14:paraId="52DD609F">
      <w:pPr>
        <w:pStyle w:val="21"/>
        <w:shd w:val="clear" w:color="auto" w:fill="FFFFFF" w:themeFill="background1"/>
        <w:ind w:firstLine="709"/>
        <w:jc w:val="both"/>
        <w:rPr>
          <w:rFonts w:hint="default" w:ascii="Times New Roman" w:hAnsi="Times New Roman" w:cs="Times New Roman" w:eastAsiaTheme="minorHAnsi"/>
          <w:b/>
          <w:bCs/>
          <w:sz w:val="24"/>
          <w:szCs w:val="24"/>
          <w:lang w:eastAsia="en-US"/>
        </w:rPr>
      </w:pPr>
    </w:p>
    <w:p w14:paraId="4D4197C6">
      <w:pPr>
        <w:shd w:val="clear" w:color="auto" w:fill="FFFFFF" w:themeFill="background1"/>
        <w:ind w:firstLine="709"/>
        <w:jc w:val="both"/>
        <w:rPr>
          <w:rFonts w:hint="default" w:ascii="Times New Roman" w:hAnsi="Times New Roman" w:eastAsia="Calibri" w:cs="Times New Roman"/>
          <w:bCs/>
          <w:lang w:eastAsia="en-US"/>
        </w:rPr>
      </w:pPr>
      <w:r>
        <w:rPr>
          <w:rFonts w:hint="default" w:ascii="Times New Roman" w:hAnsi="Times New Roman" w:eastAsia="Calibri" w:cs="Times New Roman"/>
          <w:b/>
          <w:bCs/>
          <w:lang w:eastAsia="en-US"/>
        </w:rPr>
        <w:t>Порядок проведения аукциона</w:t>
      </w:r>
      <w:r>
        <w:rPr>
          <w:rFonts w:hint="default" w:ascii="Times New Roman" w:hAnsi="Times New Roman" w:eastAsia="Calibri" w:cs="Times New Roman"/>
          <w:bCs/>
          <w:lang w:eastAsia="en-US"/>
        </w:rPr>
        <w:t>:</w:t>
      </w:r>
    </w:p>
    <w:p w14:paraId="2A737654">
      <w:pPr>
        <w:shd w:val="clear" w:color="auto" w:fill="FFFFFF" w:themeFill="background1"/>
        <w:ind w:firstLine="709"/>
        <w:jc w:val="both"/>
        <w:rPr>
          <w:rFonts w:hint="default" w:ascii="Times New Roman" w:hAnsi="Times New Roman" w:eastAsia="Calibri" w:cs="Times New Roman"/>
          <w:bCs/>
          <w:lang w:eastAsia="en-US"/>
        </w:rPr>
      </w:pPr>
    </w:p>
    <w:p w14:paraId="68686E7A">
      <w:pPr>
        <w:shd w:val="clear" w:color="auto" w:fill="FFFFFF" w:themeFill="background1"/>
        <w:suppressAutoHyphens/>
        <w:ind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>Аукцион проводится в открытой форме, аукционной комиссией по указанному в извещении о проведении аукциона адресу в соответствующий день и назначенное время</w:t>
      </w:r>
      <w:r>
        <w:rPr>
          <w:rFonts w:hint="default" w:ascii="Times New Roman" w:hAnsi="Times New Roman" w:eastAsia="Calibri" w:cs="Times New Roman"/>
          <w:b/>
          <w:lang w:eastAsia="en-US"/>
        </w:rPr>
        <w:t xml:space="preserve"> </w:t>
      </w:r>
      <w:r>
        <w:rPr>
          <w:rFonts w:hint="default" w:ascii="Times New Roman" w:hAnsi="Times New Roman" w:eastAsia="Calibri" w:cs="Times New Roman"/>
          <w:lang w:eastAsia="en-US"/>
        </w:rPr>
        <w:t>в следующем порядке:</w:t>
      </w:r>
    </w:p>
    <w:p w14:paraId="09633F93">
      <w:pPr>
        <w:shd w:val="clear" w:color="auto" w:fill="FFFFFF" w:themeFill="background1"/>
        <w:suppressAutoHyphens/>
        <w:ind w:right="34" w:firstLine="709"/>
        <w:jc w:val="both"/>
        <w:rPr>
          <w:rFonts w:hint="default" w:ascii="Times New Roman" w:hAnsi="Times New Roman" w:eastAsia="Calibri" w:cs="Times New Roman"/>
          <w:b/>
          <w:lang w:eastAsia="en-US"/>
        </w:rPr>
      </w:pPr>
    </w:p>
    <w:p w14:paraId="3F8AAA8B">
      <w:pPr>
        <w:pStyle w:val="16"/>
        <w:numPr>
          <w:ilvl w:val="0"/>
          <w:numId w:val="2"/>
        </w:numPr>
        <w:shd w:val="clear" w:color="auto" w:fill="FFFFFF" w:themeFill="background1"/>
        <w:suppressAutoHyphens/>
        <w:ind w:left="0"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>РЕГИСТРАЦИЯ УЧАСТНИКОВ:</w:t>
      </w:r>
    </w:p>
    <w:p w14:paraId="57AE05E8">
      <w:pPr>
        <w:pStyle w:val="16"/>
        <w:ind w:left="0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>Заявители, признанные участниками аукциона, проходят процедуру регистрации участников аукциона</w:t>
      </w:r>
      <w:r>
        <w:rPr>
          <w:rFonts w:hint="default" w:ascii="Times New Roman" w:hAnsi="Times New Roman" w:eastAsia="Calibri" w:cs="Times New Roman"/>
          <w:b/>
          <w:lang w:eastAsia="en-US"/>
        </w:rPr>
        <w:t xml:space="preserve"> </w:t>
      </w:r>
      <w:r>
        <w:rPr>
          <w:rFonts w:hint="default" w:ascii="Times New Roman" w:hAnsi="Times New Roman" w:eastAsia="Calibri" w:cs="Times New Roman"/>
          <w:lang w:eastAsia="en-US"/>
        </w:rPr>
        <w:t>с 10:00 часов до 10:30 часов</w:t>
      </w:r>
      <w:r>
        <w:rPr>
          <w:rFonts w:hint="default" w:ascii="Times New Roman" w:hAnsi="Times New Roman" w:eastAsia="Calibri" w:cs="Times New Roman"/>
          <w:b/>
          <w:lang w:eastAsia="en-US"/>
        </w:rPr>
        <w:t xml:space="preserve"> </w:t>
      </w:r>
      <w:r>
        <w:rPr>
          <w:rFonts w:hint="default" w:ascii="Times New Roman" w:hAnsi="Times New Roman" w:eastAsia="Calibri" w:cs="Times New Roman"/>
          <w:lang w:eastAsia="en-US"/>
        </w:rPr>
        <w:t>в день проведения аукциона.</w:t>
      </w:r>
    </w:p>
    <w:p w14:paraId="45BD5C8E">
      <w:pPr>
        <w:suppressAutoHyphens/>
        <w:ind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>В начале аукциона по каждому Лоту участникам выдаются пронумерованные карточки, согласно регистрационному номеру, которые они поднимают после оглашения начального размера ежегодной арендной платы за Лот, а также в случае повышения самим участником очередного размера ежегодной арендной платы.</w:t>
      </w:r>
    </w:p>
    <w:p w14:paraId="0C94870F">
      <w:pPr>
        <w:suppressAutoHyphens/>
        <w:ind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</w:p>
    <w:p w14:paraId="390E0B43">
      <w:pPr>
        <w:pStyle w:val="16"/>
        <w:numPr>
          <w:ilvl w:val="0"/>
          <w:numId w:val="2"/>
        </w:numPr>
        <w:tabs>
          <w:tab w:val="left" w:pos="567"/>
          <w:tab w:val="left" w:pos="851"/>
        </w:tabs>
        <w:suppressAutoHyphens/>
        <w:ind w:left="0"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>ПРОВЕДЕНИЕ АУКЦИОНА</w:t>
      </w:r>
    </w:p>
    <w:p w14:paraId="6AD2E7BF">
      <w:pPr>
        <w:suppressAutoHyphens/>
        <w:ind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>Во время проведения аукциона участникам запрещено пользоваться телефонной связью (за исключением перерыва).</w:t>
      </w:r>
    </w:p>
    <w:p w14:paraId="3811857F">
      <w:pPr>
        <w:suppressAutoHyphens/>
        <w:ind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>Аукционист в начале аукциона доводит до сведения участников аукциона порядок проведения аукциона, а также количество лотов. Далее аукционист объявляет о проведении аукциона по каждому лоту, доводит до сведения участников аукциона характеристики каждого лота, оглашает начальный размер ежегодной арендной платы и «шаг аукциона».</w:t>
      </w:r>
    </w:p>
    <w:p w14:paraId="133B1D66">
      <w:pPr>
        <w:suppressAutoHyphens/>
        <w:ind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>После оглашения аукционистом начального размера ежегодной арендной платы, участникам аукциона предлагается заявить его путем поднятия карточек.</w:t>
      </w:r>
    </w:p>
    <w:p w14:paraId="5DE397BD">
      <w:pPr>
        <w:suppressAutoHyphens/>
        <w:ind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 xml:space="preserve">Аукционист называет номер карточки участника аукциона, который первым поднял карточку, далее участникам аукциона предлагается </w:t>
      </w:r>
      <w:r>
        <w:rPr>
          <w:rFonts w:hint="default" w:ascii="Times New Roman" w:hAnsi="Times New Roman" w:eastAsia="Calibri" w:cs="Times New Roman"/>
          <w:b/>
          <w:lang w:eastAsia="en-US"/>
        </w:rPr>
        <w:t>с голоса</w:t>
      </w:r>
      <w:r>
        <w:rPr>
          <w:rFonts w:hint="default" w:ascii="Times New Roman" w:hAnsi="Times New Roman" w:eastAsia="Calibri" w:cs="Times New Roman"/>
          <w:lang w:eastAsia="en-US"/>
        </w:rPr>
        <w:t xml:space="preserve"> </w:t>
      </w:r>
      <w:r>
        <w:rPr>
          <w:rFonts w:hint="default" w:ascii="Times New Roman" w:hAnsi="Times New Roman" w:eastAsia="Calibri" w:cs="Times New Roman"/>
          <w:b/>
          <w:lang w:eastAsia="en-US"/>
        </w:rPr>
        <w:t>увеличивать</w:t>
      </w:r>
      <w:r>
        <w:rPr>
          <w:rFonts w:hint="default" w:ascii="Times New Roman" w:hAnsi="Times New Roman" w:eastAsia="Calibri" w:cs="Times New Roman"/>
          <w:lang w:eastAsia="en-US"/>
        </w:rPr>
        <w:t xml:space="preserve"> текущий размер ежегодной арендной платы на «шаг аукциона» одновременно с поднятием карточки (далее – очередной размер ежегодной арендной платы). </w:t>
      </w:r>
    </w:p>
    <w:p w14:paraId="7F4104A6">
      <w:pPr>
        <w:suppressAutoHyphens/>
        <w:ind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 xml:space="preserve">После объявления одним из участников аукциона </w:t>
      </w:r>
      <w:r>
        <w:rPr>
          <w:rFonts w:hint="default" w:ascii="Times New Roman" w:hAnsi="Times New Roman" w:eastAsia="Calibri" w:cs="Times New Roman"/>
          <w:b/>
          <w:lang w:eastAsia="en-US"/>
        </w:rPr>
        <w:t>очередного</w:t>
      </w:r>
      <w:r>
        <w:rPr>
          <w:rFonts w:hint="default" w:ascii="Times New Roman" w:hAnsi="Times New Roman" w:eastAsia="Calibri" w:cs="Times New Roman"/>
          <w:lang w:eastAsia="en-US"/>
        </w:rPr>
        <w:t xml:space="preserve"> размера ежегодной арендной платы аукционист называет номер карточки участника аукциона, который первым поднял карточку, и указывает на этого участника аукциона. </w:t>
      </w:r>
    </w:p>
    <w:p w14:paraId="7C5C5015">
      <w:pPr>
        <w:suppressAutoHyphens/>
        <w:ind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 xml:space="preserve">При отсутствии участников аукциона, готовых заключить договор в соответствии с названным аукционистом </w:t>
      </w:r>
      <w:r>
        <w:rPr>
          <w:rFonts w:hint="default" w:ascii="Times New Roman" w:hAnsi="Times New Roman" w:eastAsia="Calibri" w:cs="Times New Roman"/>
          <w:b/>
          <w:lang w:eastAsia="en-US"/>
        </w:rPr>
        <w:t>начальным</w:t>
      </w:r>
      <w:r>
        <w:rPr>
          <w:rFonts w:hint="default" w:ascii="Times New Roman" w:hAnsi="Times New Roman" w:eastAsia="Calibri" w:cs="Times New Roman"/>
          <w:lang w:eastAsia="en-US"/>
        </w:rPr>
        <w:t xml:space="preserve"> </w:t>
      </w:r>
      <w:r>
        <w:rPr>
          <w:rFonts w:hint="default" w:ascii="Times New Roman" w:hAnsi="Times New Roman" w:eastAsia="Calibri" w:cs="Times New Roman"/>
          <w:b/>
          <w:lang w:eastAsia="en-US"/>
        </w:rPr>
        <w:t>размером ежегодной арендной платы</w:t>
      </w:r>
      <w:r>
        <w:rPr>
          <w:rFonts w:hint="default" w:ascii="Times New Roman" w:hAnsi="Times New Roman" w:eastAsia="Calibri" w:cs="Times New Roman"/>
          <w:lang w:eastAsia="en-US"/>
        </w:rPr>
        <w:t>, аукционист повторяет этот размер первого арендного платежа три раза.</w:t>
      </w:r>
    </w:p>
    <w:p w14:paraId="7C793886">
      <w:pPr>
        <w:suppressAutoHyphens/>
        <w:ind w:right="34" w:firstLine="709"/>
        <w:jc w:val="both"/>
        <w:rPr>
          <w:rFonts w:hint="default" w:ascii="Times New Roman" w:hAnsi="Times New Roman" w:cs="Times New Roman" w:eastAsiaTheme="minorHAnsi"/>
          <w:lang w:eastAsia="en-US"/>
        </w:rPr>
      </w:pPr>
      <w:r>
        <w:rPr>
          <w:rFonts w:hint="default" w:ascii="Times New Roman" w:hAnsi="Times New Roman" w:cs="Times New Roman" w:eastAsiaTheme="minorHAnsi"/>
          <w:lang w:eastAsia="en-US"/>
        </w:rPr>
        <w:t>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14:paraId="517A7978">
      <w:pPr>
        <w:suppressAutoHyphens/>
        <w:ind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>В случае если на аукцион явился только один участник аукциона, аукцион признается несостоявшимся, а участник аукциона признается единственным участником аукциона.</w:t>
      </w:r>
    </w:p>
    <w:p w14:paraId="6292D61F">
      <w:pPr>
        <w:suppressAutoHyphens/>
        <w:ind w:right="34" w:firstLine="709"/>
        <w:jc w:val="both"/>
        <w:rPr>
          <w:rFonts w:hint="default" w:ascii="Times New Roman" w:hAnsi="Times New Roman" w:cs="Times New Roman" w:eastAsiaTheme="minorHAnsi"/>
          <w:lang w:eastAsia="en-US"/>
        </w:rPr>
      </w:pPr>
    </w:p>
    <w:p w14:paraId="362D41D2">
      <w:pPr>
        <w:suppressAutoHyphens/>
        <w:ind w:right="34" w:firstLine="709"/>
        <w:jc w:val="both"/>
        <w:rPr>
          <w:rFonts w:hint="default" w:ascii="Times New Roman" w:hAnsi="Times New Roman" w:cs="Times New Roman" w:eastAsiaTheme="minorHAnsi"/>
          <w:b/>
          <w:lang w:eastAsia="en-US"/>
        </w:rPr>
      </w:pPr>
      <w:r>
        <w:rPr>
          <w:rFonts w:hint="default" w:ascii="Times New Roman" w:hAnsi="Times New Roman" w:cs="Times New Roman" w:eastAsiaTheme="minorHAnsi"/>
          <w:b/>
          <w:lang w:eastAsia="en-US"/>
        </w:rPr>
        <w:t>Победителем аукциона по каждому лоту признается участник аукциона, предложивший наибольший размер ежегодной арендной платы за земельный участок.</w:t>
      </w:r>
    </w:p>
    <w:p w14:paraId="0142F7F9">
      <w:pPr>
        <w:suppressAutoHyphens/>
        <w:ind w:right="34" w:firstLine="709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По завершении аукциона аукционист объявляет о предоставлении в аренду земельного участка, называет размер ежегодной арендной платы за участок, предложенный победителем аукциона, номер карточки победителя аукциона.</w:t>
      </w:r>
    </w:p>
    <w:p w14:paraId="012FC767">
      <w:pPr>
        <w:suppressAutoHyphens/>
        <w:ind w:right="34" w:firstLine="709"/>
        <w:jc w:val="both"/>
        <w:rPr>
          <w:rFonts w:hint="default" w:ascii="Times New Roman" w:hAnsi="Times New Roman" w:cs="Times New Roman"/>
        </w:rPr>
      </w:pPr>
    </w:p>
    <w:p w14:paraId="210179E3">
      <w:pPr>
        <w:pStyle w:val="16"/>
        <w:numPr>
          <w:ilvl w:val="0"/>
          <w:numId w:val="2"/>
        </w:numPr>
        <w:suppressAutoHyphens/>
        <w:ind w:left="0" w:right="34" w:firstLine="709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ПЕРЕРЫВ (ПРИ НЕОБХОДИМОСТИ)</w:t>
      </w:r>
    </w:p>
    <w:p w14:paraId="50ADB2AB">
      <w:pPr>
        <w:suppressAutoHyphens/>
        <w:ind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 xml:space="preserve">По инициативе аукционной комиссии может быть принято решение о приостановке проведения аукциона и объявлении перерыва продолжительностью не более 5 минут. </w:t>
      </w:r>
    </w:p>
    <w:p w14:paraId="32AC3A54">
      <w:pPr>
        <w:suppressAutoHyphens/>
        <w:ind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 xml:space="preserve">Во время всей процедуры аукциона и перерыва участникам аукциона запрещается вступать в переговоры между собой, а также покидать место проведения аукциона без объявления перерыва. </w:t>
      </w:r>
    </w:p>
    <w:p w14:paraId="14466F67">
      <w:pPr>
        <w:suppressAutoHyphens/>
        <w:ind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>Участники, присутствовавшие на аукционе до объявления перерыва, считаются надлежащим образом извещенными о времени и месте проведения аукциона, и их неявка после окончания перерыва не является препятствием для продолжения аукциона.</w:t>
      </w:r>
    </w:p>
    <w:p w14:paraId="6D2C6F73">
      <w:pPr>
        <w:suppressAutoHyphens/>
        <w:ind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 xml:space="preserve">Отметки обо всех объявленных перерывах аукциона делаются аукционной комиссией в протоколе о результатах аукциона. </w:t>
      </w:r>
    </w:p>
    <w:p w14:paraId="5CBC6EFC">
      <w:pPr>
        <w:suppressAutoHyphens/>
        <w:ind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>После окончания перерыва аукцион продолжается с последнего предложенного размера первого арендного платежа за Лот, о чем объявляет аукционист.</w:t>
      </w:r>
    </w:p>
    <w:p w14:paraId="43FA9C14">
      <w:pPr>
        <w:suppressAutoHyphens/>
        <w:ind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</w:p>
    <w:p w14:paraId="00427FA4">
      <w:pPr>
        <w:pStyle w:val="16"/>
        <w:numPr>
          <w:ilvl w:val="0"/>
          <w:numId w:val="2"/>
        </w:numPr>
        <w:suppressAutoHyphens/>
        <w:autoSpaceDE w:val="0"/>
        <w:autoSpaceDN w:val="0"/>
        <w:adjustRightInd w:val="0"/>
        <w:ind w:left="0" w:right="34" w:firstLine="709"/>
        <w:jc w:val="both"/>
        <w:rPr>
          <w:rFonts w:hint="default" w:ascii="Times New Roman" w:hAnsi="Times New Roman" w:cs="Times New Roman" w:eastAsiaTheme="minorHAnsi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>ЗАВЕРШЕНИЕ АУКЦИОНА</w:t>
      </w:r>
    </w:p>
    <w:p w14:paraId="7258B278">
      <w:pPr>
        <w:suppressAutoHyphens/>
        <w:autoSpaceDE w:val="0"/>
        <w:autoSpaceDN w:val="0"/>
        <w:adjustRightInd w:val="0"/>
        <w:ind w:right="34" w:firstLine="709"/>
        <w:jc w:val="both"/>
        <w:rPr>
          <w:rFonts w:hint="default" w:ascii="Times New Roman" w:hAnsi="Times New Roman" w:cs="Times New Roman"/>
          <w:color w:val="000000"/>
          <w:shd w:val="clear" w:color="auto" w:fill="FFFFFF"/>
        </w:rPr>
      </w:pPr>
      <w:r>
        <w:rPr>
          <w:rFonts w:hint="default" w:ascii="Times New Roman" w:hAnsi="Times New Roman" w:cs="Times New Roman" w:eastAsiaTheme="minorHAnsi"/>
          <w:lang w:eastAsia="en-US"/>
        </w:rPr>
        <w:t xml:space="preserve">По завершении аукциона аукционист называет номер карточки победителя аукциона, а также оглашает </w:t>
      </w:r>
      <w:r>
        <w:rPr>
          <w:rFonts w:hint="default" w:ascii="Times New Roman" w:hAnsi="Times New Roman" w:eastAsia="Calibri" w:cs="Times New Roman"/>
          <w:lang w:eastAsia="en-US"/>
        </w:rPr>
        <w:t xml:space="preserve">размер ежегодной арендной платы, предложенный победителем аукциона.  </w:t>
      </w:r>
      <w:r>
        <w:rPr>
          <w:rFonts w:hint="default" w:ascii="Times New Roman" w:hAnsi="Times New Roman" w:cs="Times New Roman"/>
          <w:color w:val="000000"/>
          <w:shd w:val="clear" w:color="auto" w:fill="FFFFFF"/>
        </w:rPr>
        <w:t>Результаты аукциона оформляются протоколом о результатах аукциона, который составляется и подписывается организатором аукциона не позднее одного рабочего дня со дня проведения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</w:t>
      </w:r>
    </w:p>
    <w:p w14:paraId="0A64CC0F">
      <w:pPr>
        <w:suppressAutoHyphens/>
        <w:autoSpaceDE w:val="0"/>
        <w:autoSpaceDN w:val="0"/>
        <w:adjustRightInd w:val="0"/>
        <w:ind w:right="34" w:firstLine="709"/>
        <w:jc w:val="both"/>
        <w:rPr>
          <w:rFonts w:hint="default" w:ascii="Times New Roman" w:hAnsi="Times New Roman" w:eastAsia="Calibri" w:cs="Times New Roman"/>
          <w:bCs/>
          <w:lang w:eastAsia="en-US"/>
        </w:rPr>
      </w:pPr>
      <w:r>
        <w:rPr>
          <w:rFonts w:hint="default" w:ascii="Times New Roman" w:hAnsi="Times New Roman" w:eastAsia="Calibri" w:cs="Times New Roman"/>
          <w:bCs/>
          <w:lang w:eastAsia="en-US"/>
        </w:rPr>
        <w:t xml:space="preserve"> </w:t>
      </w:r>
    </w:p>
    <w:p w14:paraId="1D47E74F">
      <w:pPr>
        <w:ind w:firstLine="709"/>
        <w:jc w:val="both"/>
        <w:rPr>
          <w:rFonts w:hint="default" w:ascii="Times New Roman" w:hAnsi="Times New Roman" w:eastAsia="Calibri" w:cs="Times New Roman"/>
          <w:b/>
          <w:bCs/>
          <w:lang w:eastAsia="en-US"/>
        </w:rPr>
      </w:pPr>
      <w:bookmarkStart w:id="2" w:name="_Hlk193639961"/>
      <w:r>
        <w:rPr>
          <w:rFonts w:hint="default" w:ascii="Times New Roman" w:hAnsi="Times New Roman" w:eastAsia="Calibri" w:cs="Times New Roman"/>
          <w:b/>
          <w:bCs/>
          <w:lang w:eastAsia="en-US"/>
        </w:rPr>
        <w:t>Порядок заключения договора аренды земельного участка:</w:t>
      </w:r>
      <w:bookmarkStart w:id="3" w:name="Par0"/>
      <w:bookmarkEnd w:id="3"/>
    </w:p>
    <w:p w14:paraId="5CE340B3">
      <w:pPr>
        <w:ind w:firstLine="709"/>
        <w:jc w:val="both"/>
        <w:rPr>
          <w:rFonts w:hint="default" w:ascii="Times New Roman" w:hAnsi="Times New Roman" w:eastAsia="Calibri" w:cs="Times New Roman"/>
          <w:b/>
          <w:lang w:eastAsia="en-US"/>
        </w:rPr>
      </w:pPr>
    </w:p>
    <w:p w14:paraId="671F593C">
      <w:pPr>
        <w:ind w:firstLine="709"/>
        <w:jc w:val="both"/>
        <w:rPr>
          <w:rFonts w:hint="default" w:ascii="Times New Roman" w:hAnsi="Times New Roman" w:eastAsia="Calibri" w:cs="Times New Roman"/>
          <w:b/>
          <w:lang w:eastAsia="en-US"/>
        </w:rPr>
      </w:pPr>
      <w:r>
        <w:rPr>
          <w:rFonts w:hint="default" w:ascii="Times New Roman" w:hAnsi="Times New Roman" w:eastAsia="Calibri" w:cs="Times New Roman"/>
          <w:b/>
          <w:lang w:eastAsia="en-US"/>
        </w:rPr>
        <w:t>Договор аренды земельного участка заключается:</w:t>
      </w:r>
    </w:p>
    <w:p w14:paraId="0C51F6F4">
      <w:pPr>
        <w:ind w:firstLine="709"/>
        <w:jc w:val="both"/>
        <w:rPr>
          <w:rFonts w:hint="default" w:ascii="Times New Roman" w:hAnsi="Times New Roman" w:cs="Times New Roman" w:eastAsiaTheme="minorHAnsi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 xml:space="preserve">а) с победителем аукциона или с единственным принявшим участие в аукционе его участником, путем </w:t>
      </w:r>
      <w:r>
        <w:rPr>
          <w:rFonts w:hint="default" w:ascii="Times New Roman" w:hAnsi="Times New Roman" w:cs="Times New Roman"/>
          <w:color w:val="000000"/>
          <w:shd w:val="clear" w:color="auto" w:fill="FFFFFF"/>
        </w:rPr>
        <w:t xml:space="preserve">направления </w:t>
      </w:r>
      <w:r>
        <w:rPr>
          <w:rFonts w:hint="default" w:ascii="Times New Roman" w:hAnsi="Times New Roman" w:eastAsia="Calibri" w:cs="Times New Roman"/>
          <w:lang w:eastAsia="en-US"/>
        </w:rPr>
        <w:t>организатором аукциона</w:t>
      </w:r>
      <w:r>
        <w:rPr>
          <w:rFonts w:hint="default" w:ascii="Times New Roman" w:hAnsi="Times New Roman" w:cs="Times New Roman"/>
          <w:color w:val="000000"/>
          <w:shd w:val="clear" w:color="auto" w:fill="FFFFFF"/>
        </w:rPr>
        <w:t xml:space="preserve"> двух экземпляров </w:t>
      </w:r>
      <w:r>
        <w:rPr>
          <w:rFonts w:hint="default" w:ascii="Times New Roman" w:hAnsi="Times New Roman" w:cs="Times New Roman" w:eastAsiaTheme="minorHAnsi"/>
          <w:lang w:eastAsia="en-US"/>
        </w:rPr>
        <w:t>подписанного проекта договора купли-продажи или проекта договора аренды земельного участка в пятидневный срок со дня составления протокола о результатах аукциона.</w:t>
      </w:r>
    </w:p>
    <w:p w14:paraId="7448B12C">
      <w:pPr>
        <w:ind w:firstLine="709"/>
        <w:jc w:val="both"/>
        <w:rPr>
          <w:rFonts w:hint="default" w:ascii="Times New Roman" w:hAnsi="Times New Roman" w:cs="Times New Roman" w:eastAsiaTheme="minorHAnsi"/>
          <w:lang w:eastAsia="en-US"/>
        </w:rPr>
      </w:pPr>
      <w:r>
        <w:rPr>
          <w:rFonts w:hint="default" w:ascii="Times New Roman" w:hAnsi="Times New Roman" w:cs="Times New Roman" w:eastAsiaTheme="minorHAnsi"/>
          <w:lang w:eastAsia="en-US"/>
        </w:rPr>
        <w:t xml:space="preserve">Указанный договор должен быть подписан победителем (либо </w:t>
      </w:r>
      <w:r>
        <w:rPr>
          <w:rFonts w:hint="default" w:ascii="Times New Roman" w:hAnsi="Times New Roman" w:eastAsia="Calibri" w:cs="Times New Roman"/>
          <w:lang w:eastAsia="en-US"/>
        </w:rPr>
        <w:t>единственным принявшим участие в аукционе его участником) в течение десяти рабочих дней со дня направления победителю аукциона проектов указанных договоров и представлены организатору аукциона.</w:t>
      </w:r>
    </w:p>
    <w:p w14:paraId="17E9815B">
      <w:pPr>
        <w:ind w:firstLine="709"/>
        <w:jc w:val="both"/>
        <w:rPr>
          <w:rFonts w:hint="default" w:ascii="Times New Roman" w:hAnsi="Times New Roman" w:cs="Times New Roman"/>
          <w:color w:val="000000"/>
          <w:shd w:val="clear" w:color="auto" w:fill="FFFFFF"/>
        </w:rPr>
      </w:pPr>
    </w:p>
    <w:p w14:paraId="17DCAD45">
      <w:pPr>
        <w:ind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 xml:space="preserve">б) с заявителем, признанным единственным участником аукциона, заявителем, подавшем единственную заявку на участие в аукционе,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</w:t>
      </w:r>
      <w:r>
        <w:rPr>
          <w:rFonts w:hint="default" w:ascii="Times New Roman" w:hAnsi="Times New Roman" w:cs="Times New Roman"/>
          <w:color w:val="000000"/>
          <w:shd w:val="clear" w:color="auto" w:fill="FFFFFF"/>
        </w:rPr>
        <w:t xml:space="preserve">в течение десяти дней со дня подписания протокола рассмотрения заявок </w:t>
      </w:r>
      <w:r>
        <w:rPr>
          <w:rFonts w:hint="default" w:ascii="Times New Roman" w:hAnsi="Times New Roman" w:eastAsia="Calibri" w:cs="Times New Roman"/>
          <w:lang w:eastAsia="en-US"/>
        </w:rPr>
        <w:t xml:space="preserve">путем направления организатором аукциона </w:t>
      </w:r>
      <w:r>
        <w:rPr>
          <w:rFonts w:hint="default" w:ascii="Times New Roman" w:hAnsi="Times New Roman" w:cs="Times New Roman"/>
          <w:color w:val="000000"/>
          <w:shd w:val="clear" w:color="auto" w:fill="FFFFFF"/>
        </w:rPr>
        <w:t xml:space="preserve">двух экземпляров подписанного </w:t>
      </w:r>
      <w:r>
        <w:rPr>
          <w:rFonts w:hint="default" w:ascii="Times New Roman" w:hAnsi="Times New Roman" w:eastAsia="Calibri" w:cs="Times New Roman"/>
          <w:lang w:eastAsia="en-US"/>
        </w:rPr>
        <w:t>проекта договора аренды земельного участка. Указанный договор должен быть подписан и предоставлен организатору аукциона в течение десяти рабочих дней</w:t>
      </w:r>
      <w:r>
        <w:rPr>
          <w:rFonts w:hint="default" w:ascii="Times New Roman" w:hAnsi="Times New Roman" w:cs="Times New Roman" w:eastAsiaTheme="minorHAnsi"/>
          <w:lang w:eastAsia="en-US"/>
        </w:rPr>
        <w:t xml:space="preserve"> со дня направления уполномоченным органом проекта договора аренды (договора купли-продажи) земельного участка</w:t>
      </w:r>
      <w:r>
        <w:rPr>
          <w:rFonts w:hint="default" w:ascii="Times New Roman" w:hAnsi="Times New Roman" w:eastAsia="Calibri" w:cs="Times New Roman"/>
          <w:lang w:eastAsia="en-US"/>
        </w:rPr>
        <w:t>.</w:t>
      </w:r>
    </w:p>
    <w:p w14:paraId="00C3C3DA">
      <w:pPr>
        <w:ind w:firstLine="709"/>
        <w:jc w:val="both"/>
        <w:rPr>
          <w:rFonts w:hint="default" w:ascii="Times New Roman" w:hAnsi="Times New Roman" w:eastAsia="Calibri" w:cs="Times New Roman"/>
          <w:lang w:eastAsia="en-US"/>
        </w:rPr>
      </w:pPr>
    </w:p>
    <w:p w14:paraId="2F1CD929">
      <w:pPr>
        <w:autoSpaceDE w:val="0"/>
        <w:autoSpaceDN w:val="0"/>
        <w:adjustRightInd w:val="0"/>
        <w:ind w:firstLine="540"/>
        <w:jc w:val="both"/>
        <w:rPr>
          <w:rFonts w:hint="default" w:ascii="Times New Roman" w:hAnsi="Times New Roman" w:cs="Times New Roman" w:eastAsiaTheme="minorHAnsi"/>
          <w:lang w:eastAsia="en-US"/>
        </w:rPr>
      </w:pPr>
      <w:r>
        <w:rPr>
          <w:rFonts w:hint="default" w:ascii="Times New Roman" w:hAnsi="Times New Roman" w:cs="Times New Roman" w:eastAsiaTheme="minorHAnsi"/>
          <w:lang w:eastAsia="en-US"/>
        </w:rPr>
        <w:t xml:space="preserve">Не допускается заключение указанных договоров ранее чем через десять дней со дня размещения информации о результатах аукциона на официальном сайте, в том числе договоров, указанных в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\l "Par0"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 w:eastAsiaTheme="minorHAnsi"/>
          <w:color w:val="0000FF"/>
          <w:lang w:eastAsia="en-US"/>
        </w:rPr>
        <w:t>пунктах 13</w:t>
      </w:r>
      <w:r>
        <w:rPr>
          <w:rFonts w:hint="default" w:ascii="Times New Roman" w:hAnsi="Times New Roman" w:cs="Times New Roman" w:eastAsiaTheme="minorHAnsi"/>
          <w:color w:val="0000FF"/>
          <w:lang w:eastAsia="en-US"/>
        </w:rPr>
        <w:fldChar w:fldCharType="end"/>
      </w:r>
      <w:r>
        <w:rPr>
          <w:rFonts w:hint="default" w:ascii="Times New Roman" w:hAnsi="Times New Roman" w:cs="Times New Roman" w:eastAsiaTheme="minorHAnsi"/>
          <w:lang w:eastAsia="en-US"/>
        </w:rPr>
        <w:t xml:space="preserve"> и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\l "Par1"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 w:eastAsiaTheme="minorHAnsi"/>
          <w:color w:val="0000FF"/>
          <w:lang w:eastAsia="en-US"/>
        </w:rPr>
        <w:t>14</w:t>
      </w:r>
      <w:r>
        <w:rPr>
          <w:rFonts w:hint="default" w:ascii="Times New Roman" w:hAnsi="Times New Roman" w:cs="Times New Roman" w:eastAsiaTheme="minorHAnsi"/>
          <w:color w:val="0000FF"/>
          <w:lang w:eastAsia="en-US"/>
        </w:rPr>
        <w:fldChar w:fldCharType="end"/>
      </w:r>
      <w:r>
        <w:rPr>
          <w:rFonts w:hint="default" w:ascii="Times New Roman" w:hAnsi="Times New Roman" w:cs="Times New Roman" w:eastAsiaTheme="minorHAnsi"/>
          <w:lang w:eastAsia="en-US"/>
        </w:rPr>
        <w:t xml:space="preserve"> статьи 39.12 Земельного кодекса РФ.</w:t>
      </w:r>
    </w:p>
    <w:p w14:paraId="1C2BD4A0">
      <w:pPr>
        <w:ind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>Если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организатору аукцион, организатор аукциона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14:paraId="6AF600DA">
      <w:pPr>
        <w:autoSpaceDE w:val="0"/>
        <w:autoSpaceDN w:val="0"/>
        <w:adjustRightInd w:val="0"/>
        <w:ind w:firstLine="540"/>
        <w:jc w:val="both"/>
        <w:rPr>
          <w:rFonts w:hint="default" w:ascii="Times New Roman" w:hAnsi="Times New Roman" w:cs="Times New Roman" w:eastAsiaTheme="minorHAnsi"/>
          <w:lang w:eastAsia="en-US"/>
        </w:rPr>
      </w:pPr>
      <w:r>
        <w:rPr>
          <w:rFonts w:hint="default" w:ascii="Times New Roman" w:hAnsi="Times New Roman" w:cs="Times New Roman" w:eastAsiaTheme="minorHAnsi"/>
          <w:lang w:eastAsia="en-US"/>
        </w:rPr>
        <w:t xml:space="preserve">В случае, если победитель аукциона или иное лицо, с которым договор купли-продажи или договор аренды земельного участка заключается в соответствии с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"https://login.consultant.ru/link/?req=doc&amp;base=LAW&amp;n=483141&amp;dst=689"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 w:eastAsiaTheme="minorHAnsi"/>
          <w:color w:val="0000FF"/>
          <w:lang w:eastAsia="en-US"/>
        </w:rPr>
        <w:t>пунктом 13</w:t>
      </w:r>
      <w:r>
        <w:rPr>
          <w:rFonts w:hint="default" w:ascii="Times New Roman" w:hAnsi="Times New Roman" w:cs="Times New Roman" w:eastAsiaTheme="minorHAnsi"/>
          <w:color w:val="0000FF"/>
          <w:lang w:eastAsia="en-US"/>
        </w:rPr>
        <w:fldChar w:fldCharType="end"/>
      </w:r>
      <w:r>
        <w:rPr>
          <w:rFonts w:hint="default" w:ascii="Times New Roman" w:hAnsi="Times New Roman" w:cs="Times New Roman" w:eastAsiaTheme="minorHAnsi"/>
          <w:lang w:eastAsia="en-US"/>
        </w:rPr>
        <w:t xml:space="preserve">,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"https://login.consultant.ru/link/?req=doc&amp;base=LAW&amp;n=483141&amp;dst=2772"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 w:eastAsiaTheme="minorHAnsi"/>
          <w:color w:val="0000FF"/>
          <w:lang w:eastAsia="en-US"/>
        </w:rPr>
        <w:t>14</w:t>
      </w:r>
      <w:r>
        <w:rPr>
          <w:rFonts w:hint="default" w:ascii="Times New Roman" w:hAnsi="Times New Roman" w:cs="Times New Roman" w:eastAsiaTheme="minorHAnsi"/>
          <w:color w:val="0000FF"/>
          <w:lang w:eastAsia="en-US"/>
        </w:rPr>
        <w:fldChar w:fldCharType="end"/>
      </w:r>
      <w:r>
        <w:rPr>
          <w:rFonts w:hint="default" w:ascii="Times New Roman" w:hAnsi="Times New Roman" w:cs="Times New Roman" w:eastAsiaTheme="minorHAnsi"/>
          <w:lang w:eastAsia="en-US"/>
        </w:rPr>
        <w:t xml:space="preserve">,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"https://login.consultant.ru/link/?req=doc&amp;base=LAW&amp;n=483141&amp;dst=2777"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 w:eastAsiaTheme="minorHAnsi"/>
          <w:color w:val="0000FF"/>
          <w:lang w:eastAsia="en-US"/>
        </w:rPr>
        <w:t>20</w:t>
      </w:r>
      <w:r>
        <w:rPr>
          <w:rFonts w:hint="default" w:ascii="Times New Roman" w:hAnsi="Times New Roman" w:cs="Times New Roman" w:eastAsiaTheme="minorHAnsi"/>
          <w:color w:val="0000FF"/>
          <w:lang w:eastAsia="en-US"/>
        </w:rPr>
        <w:fldChar w:fldCharType="end"/>
      </w:r>
      <w:r>
        <w:rPr>
          <w:rFonts w:hint="default" w:ascii="Times New Roman" w:hAnsi="Times New Roman" w:cs="Times New Roman" w:eastAsiaTheme="minorHAnsi"/>
          <w:lang w:eastAsia="en-US"/>
        </w:rPr>
        <w:t xml:space="preserve"> или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"https://login.consultant.ru/link/?req=doc&amp;base=LAW&amp;n=483141&amp;dst=2780"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 w:eastAsiaTheme="minorHAnsi"/>
          <w:color w:val="0000FF"/>
          <w:lang w:eastAsia="en-US"/>
        </w:rPr>
        <w:t>25</w:t>
      </w:r>
      <w:r>
        <w:rPr>
          <w:rFonts w:hint="default" w:ascii="Times New Roman" w:hAnsi="Times New Roman" w:cs="Times New Roman" w:eastAsiaTheme="minorHAnsi"/>
          <w:color w:val="0000FF"/>
          <w:lang w:eastAsia="en-US"/>
        </w:rPr>
        <w:fldChar w:fldCharType="end"/>
      </w:r>
      <w:r>
        <w:rPr>
          <w:rFonts w:hint="default" w:ascii="Times New Roman" w:hAnsi="Times New Roman" w:cs="Times New Roman" w:eastAsiaTheme="minorHAnsi"/>
          <w:lang w:eastAsia="en-US"/>
        </w:rPr>
        <w:t xml:space="preserve"> настоящей статьи,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договоры, уполномоченный орган в течение пяти рабочих дней со дня истечения этого срока направляет сведения, предусмотренные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"https://login.consultant.ru/link/?req=doc&amp;base=LAW&amp;n=483141&amp;dst=712"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 w:eastAsiaTheme="minorHAnsi"/>
          <w:color w:val="0000FF"/>
          <w:lang w:eastAsia="en-US"/>
        </w:rPr>
        <w:t>подпунктами 1</w:t>
      </w:r>
      <w:r>
        <w:rPr>
          <w:rFonts w:hint="default" w:ascii="Times New Roman" w:hAnsi="Times New Roman" w:cs="Times New Roman" w:eastAsiaTheme="minorHAnsi"/>
          <w:color w:val="0000FF"/>
          <w:lang w:eastAsia="en-US"/>
        </w:rPr>
        <w:fldChar w:fldCharType="end"/>
      </w:r>
      <w:r>
        <w:rPr>
          <w:rFonts w:hint="default" w:ascii="Times New Roman" w:hAnsi="Times New Roman" w:cs="Times New Roman" w:eastAsiaTheme="minorHAnsi"/>
          <w:lang w:eastAsia="en-US"/>
        </w:rPr>
        <w:t xml:space="preserve"> -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"https://login.consultant.ru/link/?req=doc&amp;base=LAW&amp;n=483141&amp;dst=714"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 w:eastAsiaTheme="minorHAnsi"/>
          <w:color w:val="0000FF"/>
          <w:lang w:eastAsia="en-US"/>
        </w:rPr>
        <w:t>3 пункта 29</w:t>
      </w:r>
      <w:r>
        <w:rPr>
          <w:rFonts w:hint="default" w:ascii="Times New Roman" w:hAnsi="Times New Roman" w:cs="Times New Roman" w:eastAsiaTheme="minorHAnsi"/>
          <w:color w:val="0000FF"/>
          <w:lang w:eastAsia="en-US"/>
        </w:rPr>
        <w:fldChar w:fldCharType="end"/>
      </w:r>
      <w:r>
        <w:rPr>
          <w:rFonts w:hint="default" w:ascii="Times New Roman" w:hAnsi="Times New Roman" w:cs="Times New Roman" w:eastAsiaTheme="minorHAnsi"/>
          <w:lang w:eastAsia="en-US"/>
        </w:rPr>
        <w:t xml:space="preserve"> настоящей статьи,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14:paraId="22F8EC2F">
      <w:pPr>
        <w:ind w:firstLine="709"/>
        <w:jc w:val="both"/>
        <w:rPr>
          <w:rFonts w:hint="default" w:ascii="Times New Roman" w:hAnsi="Times New Roman" w:cs="Times New Roman"/>
          <w:color w:val="000000"/>
          <w:shd w:val="clear" w:color="auto" w:fill="FFFFFF"/>
        </w:rPr>
      </w:pPr>
      <w:r>
        <w:rPr>
          <w:rFonts w:hint="default" w:ascii="Times New Roman" w:hAnsi="Times New Roman" w:cs="Times New Roman"/>
          <w:color w:val="000000"/>
          <w:shd w:val="clear" w:color="auto" w:fill="FFFFFF"/>
        </w:rPr>
        <w:t xml:space="preserve">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bookmarkEnd w:id="2"/>
    <w:p w14:paraId="153AD3A7">
      <w:pPr>
        <w:autoSpaceDE w:val="0"/>
        <w:autoSpaceDN w:val="0"/>
        <w:adjustRightInd w:val="0"/>
        <w:ind w:firstLine="709"/>
        <w:jc w:val="both"/>
        <w:rPr>
          <w:rFonts w:hint="default" w:ascii="Times New Roman" w:hAnsi="Times New Roman" w:cs="Times New Roman" w:eastAsiaTheme="minorHAnsi"/>
          <w:lang w:eastAsia="en-US"/>
        </w:rPr>
      </w:pPr>
    </w:p>
    <w:p w14:paraId="33B9997E">
      <w:pPr>
        <w:ind w:firstLine="709"/>
        <w:jc w:val="both"/>
        <w:rPr>
          <w:rFonts w:hint="default" w:ascii="Times New Roman" w:hAnsi="Times New Roman" w:eastAsia="Calibri" w:cs="Times New Roman"/>
          <w:b/>
          <w:lang w:eastAsia="en-US"/>
        </w:rPr>
      </w:pPr>
      <w:r>
        <w:rPr>
          <w:rFonts w:hint="default" w:ascii="Times New Roman" w:hAnsi="Times New Roman" w:eastAsia="Calibri" w:cs="Times New Roman"/>
          <w:b/>
          <w:lang w:eastAsia="en-US"/>
        </w:rPr>
        <w:t xml:space="preserve">Условия и сроки внесения ежегодной арендной платы: </w:t>
      </w:r>
    </w:p>
    <w:p w14:paraId="5775CC41">
      <w:pPr>
        <w:ind w:firstLine="709"/>
        <w:jc w:val="both"/>
        <w:rPr>
          <w:rFonts w:hint="default" w:ascii="Times New Roman" w:hAnsi="Times New Roman" w:eastAsia="Calibri" w:cs="Times New Roman"/>
          <w:b/>
          <w:lang w:eastAsia="en-US"/>
        </w:rPr>
      </w:pPr>
    </w:p>
    <w:p w14:paraId="72424705">
      <w:pPr>
        <w:ind w:firstLine="709"/>
        <w:jc w:val="both"/>
        <w:rPr>
          <w:rFonts w:hint="default" w:ascii="Times New Roman" w:hAnsi="Times New Roman" w:eastAsia="Calibri" w:cs="Times New Roman"/>
          <w:bCs/>
          <w:lang w:eastAsia="en-US"/>
        </w:rPr>
      </w:pPr>
      <w:r>
        <w:rPr>
          <w:rFonts w:hint="default" w:ascii="Times New Roman" w:hAnsi="Times New Roman" w:eastAsia="Calibri" w:cs="Times New Roman"/>
          <w:bCs/>
          <w:lang w:eastAsia="en-US"/>
        </w:rPr>
        <w:t xml:space="preserve">Первый ежегодный арендный платёж, размер которого будет определён по результатам аукциона на право заключения договора аренды земельного участка, перечисляется безналичным расчётом в день подписания победителем аукциона договора аренды. Внесённый задаток засчитывается в счёт арендной платы. </w:t>
      </w:r>
    </w:p>
    <w:p w14:paraId="73AB7942">
      <w:pPr>
        <w:ind w:firstLine="709"/>
        <w:jc w:val="both"/>
        <w:rPr>
          <w:rFonts w:hint="default" w:ascii="Times New Roman" w:hAnsi="Times New Roman" w:eastAsia="Calibri" w:cs="Times New Roman"/>
          <w:bCs/>
          <w:lang w:eastAsia="en-US"/>
        </w:rPr>
      </w:pPr>
      <w:r>
        <w:rPr>
          <w:rFonts w:hint="default" w:ascii="Times New Roman" w:hAnsi="Times New Roman" w:eastAsia="Calibri" w:cs="Times New Roman"/>
          <w:bCs/>
          <w:lang w:eastAsia="en-US"/>
        </w:rPr>
        <w:t>Последующие ежегодные арендные платежи вносятся победителем аукциона в соответствии с условиями договора аренды.</w:t>
      </w:r>
    </w:p>
    <w:p w14:paraId="1457CF4B">
      <w:pPr>
        <w:ind w:firstLine="709"/>
        <w:jc w:val="both"/>
        <w:rPr>
          <w:rFonts w:hint="default" w:ascii="Times New Roman" w:hAnsi="Times New Roman" w:eastAsia="Calibri" w:cs="Times New Roman"/>
          <w:bCs/>
          <w:lang w:eastAsia="en-US"/>
        </w:rPr>
      </w:pPr>
      <w:r>
        <w:rPr>
          <w:rFonts w:hint="default" w:ascii="Times New Roman" w:hAnsi="Times New Roman" w:eastAsia="Calibri" w:cs="Times New Roman"/>
          <w:bCs/>
          <w:lang w:eastAsia="en-US"/>
        </w:rPr>
        <w:t>В случае расторжения настоящего Договора по соглашению сторон, в том числе в связи с приобретением Участка в собственность, до истечения одного года с момента заключения Договора, первый арендный платеж возврату не подлежит.</w:t>
      </w:r>
    </w:p>
    <w:p w14:paraId="2C31AA1D">
      <w:pPr>
        <w:ind w:firstLine="709"/>
        <w:jc w:val="both"/>
        <w:rPr>
          <w:rFonts w:hint="default" w:ascii="Times New Roman" w:hAnsi="Times New Roman" w:eastAsia="Calibri" w:cs="Times New Roman"/>
          <w:bCs/>
          <w:lang w:eastAsia="en-US"/>
        </w:rPr>
      </w:pPr>
    </w:p>
    <w:p w14:paraId="0CD65828">
      <w:pPr>
        <w:ind w:firstLine="709"/>
        <w:jc w:val="both"/>
        <w:rPr>
          <w:rFonts w:hint="default" w:ascii="Times New Roman" w:hAnsi="Times New Roman" w:eastAsia="Calibri" w:cs="Times New Roman"/>
          <w:b/>
          <w:lang w:eastAsia="en-US"/>
        </w:rPr>
      </w:pPr>
      <w:r>
        <w:rPr>
          <w:rFonts w:hint="default" w:ascii="Times New Roman" w:hAnsi="Times New Roman" w:eastAsia="Calibri" w:cs="Times New Roman"/>
          <w:b/>
          <w:lang w:eastAsia="en-US"/>
        </w:rPr>
        <w:t>Иные сведения:</w:t>
      </w:r>
    </w:p>
    <w:p w14:paraId="4BCD5436">
      <w:pPr>
        <w:ind w:firstLine="709"/>
        <w:jc w:val="both"/>
        <w:rPr>
          <w:rFonts w:hint="default" w:ascii="Times New Roman" w:hAnsi="Times New Roman" w:eastAsia="Calibri" w:cs="Times New Roman"/>
          <w:b/>
          <w:lang w:eastAsia="en-US"/>
        </w:rPr>
      </w:pPr>
    </w:p>
    <w:p w14:paraId="131F9940">
      <w:pPr>
        <w:ind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>Если аукцион признан несостоявшимся и договор аренды такого земельного участка не заключен с лицом, подавшим единственную заявку на участие в аукционе, с заявителем, признанным единственным участником аукциона, или с единственным принявшим участие в аукционе его участником, начальная цена предмета повторного аукциона может быть определена ниже ранее установленной начальной цены предмета аукциона, но не более чем на тридцать процентов начальной цены предмета предыдущего аукциона.</w:t>
      </w:r>
    </w:p>
    <w:p w14:paraId="690E2779">
      <w:pPr>
        <w:ind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«шагом аукциона»,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десяти рабочих дней. Информация о внесении изменений в извещение о проведении аукциона размещается на официальном сайте районной администрации - https://altay-ust-koksa.ru, официальном сайте Российской Федерации в сети «Интернет»: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"http://www.torgi.gov.ru"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7"/>
          <w:rFonts w:hint="default" w:ascii="Times New Roman" w:hAnsi="Times New Roman" w:eastAsia="Calibri" w:cs="Times New Roman"/>
          <w:lang w:eastAsia="en-US"/>
        </w:rPr>
        <w:t>www.torgi.gov.ru</w:t>
      </w:r>
      <w:r>
        <w:rPr>
          <w:rStyle w:val="7"/>
          <w:rFonts w:hint="default" w:ascii="Times New Roman" w:hAnsi="Times New Roman" w:eastAsia="Calibri" w:cs="Times New Roman"/>
          <w:lang w:eastAsia="en-US"/>
        </w:rPr>
        <w:fldChar w:fldCharType="end"/>
      </w:r>
      <w:r>
        <w:rPr>
          <w:rFonts w:hint="default" w:ascii="Times New Roman" w:hAnsi="Times New Roman" w:eastAsia="Calibri" w:cs="Times New Roman"/>
          <w:lang w:eastAsia="en-US"/>
        </w:rPr>
        <w:t>. Указанное извещение должно быть доступно для ознакомления всем заинтересованным лицам без взимания платы.</w:t>
      </w:r>
    </w:p>
    <w:p w14:paraId="4ED91A81">
      <w:pPr>
        <w:ind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 xml:space="preserve">В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заявок. </w:t>
      </w:r>
    </w:p>
    <w:p w14:paraId="654018F7">
      <w:pPr>
        <w:pStyle w:val="19"/>
        <w:ind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>Организатор аукциона принимает решение об отказе в проведении аукциона в случае выявления обстоятельств, предусмотренных пунктом 8 ст. 39.11 Земельного кодекса Российской Федерации. Извещение об отказе в проведении аукциона размещается на официальном сайте Российской Федерации в сети «Интернет»: www.torgi.gov.ru и на официальном сайте районной администрации - https://altay-ust-koksa.ru, организатором аукциона,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14:paraId="670ABB2E">
      <w:pPr>
        <w:pStyle w:val="19"/>
        <w:ind w:firstLine="709"/>
        <w:jc w:val="both"/>
        <w:rPr>
          <w:rFonts w:hint="default" w:ascii="Times New Roman" w:hAnsi="Times New Roman" w:eastAsia="Calibri" w:cs="Times New Roman"/>
          <w:lang w:eastAsia="en-US"/>
        </w:rPr>
      </w:pPr>
    </w:p>
    <w:p w14:paraId="08C41401">
      <w:pPr>
        <w:ind w:firstLine="709"/>
        <w:jc w:val="both"/>
        <w:rPr>
          <w:rFonts w:hint="default" w:ascii="Times New Roman" w:hAnsi="Times New Roman" w:eastAsia="Calibri" w:cs="Times New Roman"/>
          <w:lang w:eastAsia="en-US"/>
        </w:rPr>
      </w:pPr>
    </w:p>
    <w:p w14:paraId="6C631544">
      <w:pPr>
        <w:widowControl w:val="0"/>
        <w:autoSpaceDE w:val="0"/>
        <w:autoSpaceDN w:val="0"/>
        <w:adjustRightInd w:val="0"/>
        <w:ind w:left="4820"/>
        <w:jc w:val="right"/>
        <w:rPr>
          <w:rFonts w:hint="default" w:ascii="Times New Roman" w:hAnsi="Times New Roman" w:cs="Times New Roman"/>
        </w:rPr>
      </w:pPr>
    </w:p>
    <w:sectPr>
      <w:pgSz w:w="11906" w:h="16838"/>
      <w:pgMar w:top="568" w:right="567" w:bottom="284" w:left="1276" w:header="709" w:footer="0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PT Mon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BF9662"/>
    <w:multiLevelType w:val="singleLevel"/>
    <w:tmpl w:val="06BF9662"/>
    <w:lvl w:ilvl="0" w:tentative="0">
      <w:start w:val="1"/>
      <w:numFmt w:val="decimal"/>
      <w:suff w:val="space"/>
      <w:lvlText w:val="%1)"/>
      <w:lvlJc w:val="left"/>
    </w:lvl>
  </w:abstractNum>
  <w:abstractNum w:abstractNumId="1">
    <w:nsid w:val="648C0CF1"/>
    <w:multiLevelType w:val="multilevel"/>
    <w:tmpl w:val="648C0CF1"/>
    <w:lvl w:ilvl="0" w:tentative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647" w:hanging="360"/>
      </w:pPr>
    </w:lvl>
    <w:lvl w:ilvl="2" w:tentative="0">
      <w:start w:val="1"/>
      <w:numFmt w:val="lowerRoman"/>
      <w:lvlText w:val="%3."/>
      <w:lvlJc w:val="right"/>
      <w:pPr>
        <w:ind w:left="2367" w:hanging="180"/>
      </w:pPr>
    </w:lvl>
    <w:lvl w:ilvl="3" w:tentative="0">
      <w:start w:val="1"/>
      <w:numFmt w:val="decimal"/>
      <w:lvlText w:val="%4."/>
      <w:lvlJc w:val="left"/>
      <w:pPr>
        <w:ind w:left="3087" w:hanging="360"/>
      </w:pPr>
    </w:lvl>
    <w:lvl w:ilvl="4" w:tentative="0">
      <w:start w:val="1"/>
      <w:numFmt w:val="lowerLetter"/>
      <w:lvlText w:val="%5."/>
      <w:lvlJc w:val="left"/>
      <w:pPr>
        <w:ind w:left="3807" w:hanging="360"/>
      </w:pPr>
    </w:lvl>
    <w:lvl w:ilvl="5" w:tentative="0">
      <w:start w:val="1"/>
      <w:numFmt w:val="lowerRoman"/>
      <w:lvlText w:val="%6."/>
      <w:lvlJc w:val="right"/>
      <w:pPr>
        <w:ind w:left="4527" w:hanging="180"/>
      </w:pPr>
    </w:lvl>
    <w:lvl w:ilvl="6" w:tentative="0">
      <w:start w:val="1"/>
      <w:numFmt w:val="decimal"/>
      <w:lvlText w:val="%7."/>
      <w:lvlJc w:val="left"/>
      <w:pPr>
        <w:ind w:left="5247" w:hanging="360"/>
      </w:pPr>
    </w:lvl>
    <w:lvl w:ilvl="7" w:tentative="0">
      <w:start w:val="1"/>
      <w:numFmt w:val="lowerLetter"/>
      <w:lvlText w:val="%8."/>
      <w:lvlJc w:val="left"/>
      <w:pPr>
        <w:ind w:left="5967" w:hanging="360"/>
      </w:pPr>
    </w:lvl>
    <w:lvl w:ilvl="8" w:tentative="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77331C"/>
    <w:rsid w:val="00000170"/>
    <w:rsid w:val="00001F56"/>
    <w:rsid w:val="000026E5"/>
    <w:rsid w:val="000034A7"/>
    <w:rsid w:val="00003EEA"/>
    <w:rsid w:val="00004C67"/>
    <w:rsid w:val="000054FB"/>
    <w:rsid w:val="000058DA"/>
    <w:rsid w:val="000065B9"/>
    <w:rsid w:val="00007F3E"/>
    <w:rsid w:val="0001327A"/>
    <w:rsid w:val="00013E96"/>
    <w:rsid w:val="000150C7"/>
    <w:rsid w:val="00015AB4"/>
    <w:rsid w:val="0001666B"/>
    <w:rsid w:val="00017776"/>
    <w:rsid w:val="00017B77"/>
    <w:rsid w:val="00022B8E"/>
    <w:rsid w:val="00023179"/>
    <w:rsid w:val="00023A05"/>
    <w:rsid w:val="00025445"/>
    <w:rsid w:val="00025E2E"/>
    <w:rsid w:val="00027294"/>
    <w:rsid w:val="00027B6F"/>
    <w:rsid w:val="00027E5C"/>
    <w:rsid w:val="00030F0C"/>
    <w:rsid w:val="00032266"/>
    <w:rsid w:val="0003351C"/>
    <w:rsid w:val="000351E8"/>
    <w:rsid w:val="000408D4"/>
    <w:rsid w:val="0004158C"/>
    <w:rsid w:val="00041F9E"/>
    <w:rsid w:val="0004221F"/>
    <w:rsid w:val="00043CAD"/>
    <w:rsid w:val="00044895"/>
    <w:rsid w:val="00044F49"/>
    <w:rsid w:val="00047D99"/>
    <w:rsid w:val="00047E02"/>
    <w:rsid w:val="00047F45"/>
    <w:rsid w:val="00052A0A"/>
    <w:rsid w:val="00052EE1"/>
    <w:rsid w:val="00053A7C"/>
    <w:rsid w:val="00056BA7"/>
    <w:rsid w:val="00056D3D"/>
    <w:rsid w:val="0005716E"/>
    <w:rsid w:val="00057657"/>
    <w:rsid w:val="00057D50"/>
    <w:rsid w:val="000610E4"/>
    <w:rsid w:val="00061419"/>
    <w:rsid w:val="0006189B"/>
    <w:rsid w:val="00061D2E"/>
    <w:rsid w:val="00063446"/>
    <w:rsid w:val="00063F00"/>
    <w:rsid w:val="000640F3"/>
    <w:rsid w:val="000653CF"/>
    <w:rsid w:val="00065548"/>
    <w:rsid w:val="000662F6"/>
    <w:rsid w:val="00066904"/>
    <w:rsid w:val="000669CA"/>
    <w:rsid w:val="00067921"/>
    <w:rsid w:val="0007106F"/>
    <w:rsid w:val="00071757"/>
    <w:rsid w:val="00072AB5"/>
    <w:rsid w:val="000730F1"/>
    <w:rsid w:val="0007599E"/>
    <w:rsid w:val="00075D3F"/>
    <w:rsid w:val="00077AE8"/>
    <w:rsid w:val="00080433"/>
    <w:rsid w:val="000810E7"/>
    <w:rsid w:val="00082361"/>
    <w:rsid w:val="000827B4"/>
    <w:rsid w:val="00082C31"/>
    <w:rsid w:val="00083D8B"/>
    <w:rsid w:val="00083E4E"/>
    <w:rsid w:val="00085D45"/>
    <w:rsid w:val="0008718F"/>
    <w:rsid w:val="000873B6"/>
    <w:rsid w:val="0009028B"/>
    <w:rsid w:val="0009100D"/>
    <w:rsid w:val="00091B50"/>
    <w:rsid w:val="00091CD5"/>
    <w:rsid w:val="00092F6E"/>
    <w:rsid w:val="00093CD8"/>
    <w:rsid w:val="000940F1"/>
    <w:rsid w:val="00095C80"/>
    <w:rsid w:val="000967F3"/>
    <w:rsid w:val="00096953"/>
    <w:rsid w:val="00096D50"/>
    <w:rsid w:val="00097FBC"/>
    <w:rsid w:val="000A1FCF"/>
    <w:rsid w:val="000A294D"/>
    <w:rsid w:val="000A2D09"/>
    <w:rsid w:val="000A402E"/>
    <w:rsid w:val="000A468C"/>
    <w:rsid w:val="000A4C2F"/>
    <w:rsid w:val="000A5ED9"/>
    <w:rsid w:val="000A61A7"/>
    <w:rsid w:val="000A638C"/>
    <w:rsid w:val="000A63F5"/>
    <w:rsid w:val="000A6FCC"/>
    <w:rsid w:val="000A73E6"/>
    <w:rsid w:val="000A750B"/>
    <w:rsid w:val="000A7BAA"/>
    <w:rsid w:val="000B2949"/>
    <w:rsid w:val="000B3A42"/>
    <w:rsid w:val="000B5544"/>
    <w:rsid w:val="000C2BD1"/>
    <w:rsid w:val="000C4D99"/>
    <w:rsid w:val="000C58E7"/>
    <w:rsid w:val="000C5DFF"/>
    <w:rsid w:val="000C6E0C"/>
    <w:rsid w:val="000D235F"/>
    <w:rsid w:val="000D25C7"/>
    <w:rsid w:val="000D33BA"/>
    <w:rsid w:val="000D3B93"/>
    <w:rsid w:val="000D48D4"/>
    <w:rsid w:val="000D492E"/>
    <w:rsid w:val="000D520B"/>
    <w:rsid w:val="000D5372"/>
    <w:rsid w:val="000D70EC"/>
    <w:rsid w:val="000D7241"/>
    <w:rsid w:val="000E00A4"/>
    <w:rsid w:val="000E10EB"/>
    <w:rsid w:val="000E1FAB"/>
    <w:rsid w:val="000E235A"/>
    <w:rsid w:val="000E2430"/>
    <w:rsid w:val="000E2919"/>
    <w:rsid w:val="000E331C"/>
    <w:rsid w:val="000E3BCC"/>
    <w:rsid w:val="000E7045"/>
    <w:rsid w:val="000E7687"/>
    <w:rsid w:val="000F187C"/>
    <w:rsid w:val="000F2ECD"/>
    <w:rsid w:val="000F38AD"/>
    <w:rsid w:val="000F6103"/>
    <w:rsid w:val="00100123"/>
    <w:rsid w:val="00100668"/>
    <w:rsid w:val="001013FC"/>
    <w:rsid w:val="00101595"/>
    <w:rsid w:val="00101BB0"/>
    <w:rsid w:val="00102173"/>
    <w:rsid w:val="00103BF9"/>
    <w:rsid w:val="00103FD1"/>
    <w:rsid w:val="00104552"/>
    <w:rsid w:val="00107546"/>
    <w:rsid w:val="00110CAB"/>
    <w:rsid w:val="001111FF"/>
    <w:rsid w:val="00112EB1"/>
    <w:rsid w:val="00113C94"/>
    <w:rsid w:val="001146E7"/>
    <w:rsid w:val="00115938"/>
    <w:rsid w:val="001164B6"/>
    <w:rsid w:val="00116C0A"/>
    <w:rsid w:val="0011781A"/>
    <w:rsid w:val="00120002"/>
    <w:rsid w:val="0012019E"/>
    <w:rsid w:val="001221B0"/>
    <w:rsid w:val="001229F8"/>
    <w:rsid w:val="00125CE2"/>
    <w:rsid w:val="00125E8A"/>
    <w:rsid w:val="00127179"/>
    <w:rsid w:val="00130128"/>
    <w:rsid w:val="00131567"/>
    <w:rsid w:val="0013165C"/>
    <w:rsid w:val="0013444D"/>
    <w:rsid w:val="001347F1"/>
    <w:rsid w:val="001354B3"/>
    <w:rsid w:val="001364C2"/>
    <w:rsid w:val="00137144"/>
    <w:rsid w:val="00141193"/>
    <w:rsid w:val="00141ABD"/>
    <w:rsid w:val="00141AE5"/>
    <w:rsid w:val="001420DA"/>
    <w:rsid w:val="00143CCF"/>
    <w:rsid w:val="001441CB"/>
    <w:rsid w:val="001456E2"/>
    <w:rsid w:val="00146BBC"/>
    <w:rsid w:val="00146DE7"/>
    <w:rsid w:val="001471A0"/>
    <w:rsid w:val="001478DF"/>
    <w:rsid w:val="00153690"/>
    <w:rsid w:val="001536A7"/>
    <w:rsid w:val="001614F0"/>
    <w:rsid w:val="001617EF"/>
    <w:rsid w:val="00162669"/>
    <w:rsid w:val="00163737"/>
    <w:rsid w:val="001638AF"/>
    <w:rsid w:val="00164974"/>
    <w:rsid w:val="00167187"/>
    <w:rsid w:val="0017007F"/>
    <w:rsid w:val="0017038D"/>
    <w:rsid w:val="00170390"/>
    <w:rsid w:val="001711FF"/>
    <w:rsid w:val="0017152C"/>
    <w:rsid w:val="00171C7F"/>
    <w:rsid w:val="00171DA1"/>
    <w:rsid w:val="00172D93"/>
    <w:rsid w:val="00174EE9"/>
    <w:rsid w:val="00175651"/>
    <w:rsid w:val="00175879"/>
    <w:rsid w:val="001762A6"/>
    <w:rsid w:val="0018007D"/>
    <w:rsid w:val="00181EBC"/>
    <w:rsid w:val="001824A0"/>
    <w:rsid w:val="001829C6"/>
    <w:rsid w:val="0018422E"/>
    <w:rsid w:val="001842A0"/>
    <w:rsid w:val="0018492D"/>
    <w:rsid w:val="00185572"/>
    <w:rsid w:val="00185BB1"/>
    <w:rsid w:val="00185E17"/>
    <w:rsid w:val="00187119"/>
    <w:rsid w:val="0018715F"/>
    <w:rsid w:val="00191E64"/>
    <w:rsid w:val="001929DF"/>
    <w:rsid w:val="001A0356"/>
    <w:rsid w:val="001A0706"/>
    <w:rsid w:val="001A214E"/>
    <w:rsid w:val="001A4C66"/>
    <w:rsid w:val="001A7156"/>
    <w:rsid w:val="001A7D45"/>
    <w:rsid w:val="001B0543"/>
    <w:rsid w:val="001B13D8"/>
    <w:rsid w:val="001B2333"/>
    <w:rsid w:val="001B2C2B"/>
    <w:rsid w:val="001B3FE6"/>
    <w:rsid w:val="001B6953"/>
    <w:rsid w:val="001B6ECC"/>
    <w:rsid w:val="001B7E05"/>
    <w:rsid w:val="001C0ED6"/>
    <w:rsid w:val="001C17A5"/>
    <w:rsid w:val="001C2CFB"/>
    <w:rsid w:val="001C32AF"/>
    <w:rsid w:val="001C3323"/>
    <w:rsid w:val="001C34F4"/>
    <w:rsid w:val="001C3A13"/>
    <w:rsid w:val="001C42D7"/>
    <w:rsid w:val="001C686B"/>
    <w:rsid w:val="001C6A0C"/>
    <w:rsid w:val="001C6AF3"/>
    <w:rsid w:val="001D01D1"/>
    <w:rsid w:val="001D0597"/>
    <w:rsid w:val="001D4639"/>
    <w:rsid w:val="001D47EC"/>
    <w:rsid w:val="001D4E75"/>
    <w:rsid w:val="001D5259"/>
    <w:rsid w:val="001D5603"/>
    <w:rsid w:val="001D5A7A"/>
    <w:rsid w:val="001D5B6F"/>
    <w:rsid w:val="001D6A2F"/>
    <w:rsid w:val="001E0DA9"/>
    <w:rsid w:val="001E261C"/>
    <w:rsid w:val="001E29E1"/>
    <w:rsid w:val="001E2B38"/>
    <w:rsid w:val="001E33F6"/>
    <w:rsid w:val="001E4DB7"/>
    <w:rsid w:val="001E5FAC"/>
    <w:rsid w:val="001E79A5"/>
    <w:rsid w:val="001F1890"/>
    <w:rsid w:val="001F2A74"/>
    <w:rsid w:val="001F5FA5"/>
    <w:rsid w:val="001F61F6"/>
    <w:rsid w:val="001F6B99"/>
    <w:rsid w:val="001F7413"/>
    <w:rsid w:val="00201B5A"/>
    <w:rsid w:val="002023E2"/>
    <w:rsid w:val="00204B47"/>
    <w:rsid w:val="00207DC5"/>
    <w:rsid w:val="00210605"/>
    <w:rsid w:val="00211499"/>
    <w:rsid w:val="002136B9"/>
    <w:rsid w:val="00214E7A"/>
    <w:rsid w:val="002167D2"/>
    <w:rsid w:val="00216BC5"/>
    <w:rsid w:val="0022219B"/>
    <w:rsid w:val="002224E9"/>
    <w:rsid w:val="0022330B"/>
    <w:rsid w:val="00225168"/>
    <w:rsid w:val="00226757"/>
    <w:rsid w:val="00226DBA"/>
    <w:rsid w:val="00230102"/>
    <w:rsid w:val="002329C5"/>
    <w:rsid w:val="00233005"/>
    <w:rsid w:val="00233875"/>
    <w:rsid w:val="00233B1A"/>
    <w:rsid w:val="00233FBB"/>
    <w:rsid w:val="002345E1"/>
    <w:rsid w:val="002379BF"/>
    <w:rsid w:val="00240F69"/>
    <w:rsid w:val="00240FB2"/>
    <w:rsid w:val="00243025"/>
    <w:rsid w:val="002434B2"/>
    <w:rsid w:val="002434DE"/>
    <w:rsid w:val="00243ECF"/>
    <w:rsid w:val="0024608B"/>
    <w:rsid w:val="002471F9"/>
    <w:rsid w:val="0024728D"/>
    <w:rsid w:val="00247E93"/>
    <w:rsid w:val="002500AF"/>
    <w:rsid w:val="0025042A"/>
    <w:rsid w:val="002513C7"/>
    <w:rsid w:val="00254690"/>
    <w:rsid w:val="002551EC"/>
    <w:rsid w:val="002555E9"/>
    <w:rsid w:val="002615FE"/>
    <w:rsid w:val="00261CAD"/>
    <w:rsid w:val="00266033"/>
    <w:rsid w:val="00266479"/>
    <w:rsid w:val="00270017"/>
    <w:rsid w:val="0027093A"/>
    <w:rsid w:val="0027140B"/>
    <w:rsid w:val="0027223C"/>
    <w:rsid w:val="002722FA"/>
    <w:rsid w:val="002723C8"/>
    <w:rsid w:val="00273598"/>
    <w:rsid w:val="00273FEF"/>
    <w:rsid w:val="0027541D"/>
    <w:rsid w:val="00276146"/>
    <w:rsid w:val="00276719"/>
    <w:rsid w:val="002769A0"/>
    <w:rsid w:val="00276E43"/>
    <w:rsid w:val="00280BFE"/>
    <w:rsid w:val="0028181F"/>
    <w:rsid w:val="00281B9A"/>
    <w:rsid w:val="00281D15"/>
    <w:rsid w:val="00284452"/>
    <w:rsid w:val="00285438"/>
    <w:rsid w:val="002867BE"/>
    <w:rsid w:val="00286B39"/>
    <w:rsid w:val="00290076"/>
    <w:rsid w:val="00292C90"/>
    <w:rsid w:val="0029339D"/>
    <w:rsid w:val="0029485E"/>
    <w:rsid w:val="00295DE9"/>
    <w:rsid w:val="002963B8"/>
    <w:rsid w:val="0029676E"/>
    <w:rsid w:val="00296AC7"/>
    <w:rsid w:val="002A4344"/>
    <w:rsid w:val="002A449C"/>
    <w:rsid w:val="002A4A99"/>
    <w:rsid w:val="002A52E6"/>
    <w:rsid w:val="002A6999"/>
    <w:rsid w:val="002A76D5"/>
    <w:rsid w:val="002B00BD"/>
    <w:rsid w:val="002B2DD9"/>
    <w:rsid w:val="002B365D"/>
    <w:rsid w:val="002B37AA"/>
    <w:rsid w:val="002B4831"/>
    <w:rsid w:val="002B4A4F"/>
    <w:rsid w:val="002B4B4A"/>
    <w:rsid w:val="002B50E2"/>
    <w:rsid w:val="002C3438"/>
    <w:rsid w:val="002C372A"/>
    <w:rsid w:val="002C38F9"/>
    <w:rsid w:val="002C3F8E"/>
    <w:rsid w:val="002C4875"/>
    <w:rsid w:val="002C72C9"/>
    <w:rsid w:val="002C7BA7"/>
    <w:rsid w:val="002D02E4"/>
    <w:rsid w:val="002D0339"/>
    <w:rsid w:val="002D0595"/>
    <w:rsid w:val="002D0669"/>
    <w:rsid w:val="002D1A05"/>
    <w:rsid w:val="002D2590"/>
    <w:rsid w:val="002D2CC6"/>
    <w:rsid w:val="002D36AA"/>
    <w:rsid w:val="002D4051"/>
    <w:rsid w:val="002D5026"/>
    <w:rsid w:val="002D5D4F"/>
    <w:rsid w:val="002D63BA"/>
    <w:rsid w:val="002D6BA5"/>
    <w:rsid w:val="002D6F99"/>
    <w:rsid w:val="002E11E7"/>
    <w:rsid w:val="002E2777"/>
    <w:rsid w:val="002E2B1C"/>
    <w:rsid w:val="002E3B2D"/>
    <w:rsid w:val="002E3CF0"/>
    <w:rsid w:val="002E47F7"/>
    <w:rsid w:val="002E4B1C"/>
    <w:rsid w:val="002E5635"/>
    <w:rsid w:val="002E587B"/>
    <w:rsid w:val="002E5B70"/>
    <w:rsid w:val="002E6B99"/>
    <w:rsid w:val="002E7155"/>
    <w:rsid w:val="002E7163"/>
    <w:rsid w:val="002E7F2A"/>
    <w:rsid w:val="002F1212"/>
    <w:rsid w:val="002F1A98"/>
    <w:rsid w:val="002F221A"/>
    <w:rsid w:val="002F2350"/>
    <w:rsid w:val="002F27EE"/>
    <w:rsid w:val="002F31DD"/>
    <w:rsid w:val="002F40EF"/>
    <w:rsid w:val="002F4A80"/>
    <w:rsid w:val="002F4AB6"/>
    <w:rsid w:val="002F4EFE"/>
    <w:rsid w:val="002F5CA7"/>
    <w:rsid w:val="002F6BB8"/>
    <w:rsid w:val="002F7309"/>
    <w:rsid w:val="0030251D"/>
    <w:rsid w:val="00305CFD"/>
    <w:rsid w:val="00306E51"/>
    <w:rsid w:val="00307BD0"/>
    <w:rsid w:val="00310C6F"/>
    <w:rsid w:val="003119A9"/>
    <w:rsid w:val="00312D14"/>
    <w:rsid w:val="0031302B"/>
    <w:rsid w:val="0031378F"/>
    <w:rsid w:val="00313A9E"/>
    <w:rsid w:val="00313E1E"/>
    <w:rsid w:val="00314047"/>
    <w:rsid w:val="003143D8"/>
    <w:rsid w:val="00314F7A"/>
    <w:rsid w:val="00315392"/>
    <w:rsid w:val="00316032"/>
    <w:rsid w:val="00316168"/>
    <w:rsid w:val="0032157F"/>
    <w:rsid w:val="003218C0"/>
    <w:rsid w:val="00321C19"/>
    <w:rsid w:val="00322CA4"/>
    <w:rsid w:val="00323CB6"/>
    <w:rsid w:val="00324C20"/>
    <w:rsid w:val="003253DE"/>
    <w:rsid w:val="003259CC"/>
    <w:rsid w:val="00326EAB"/>
    <w:rsid w:val="00327229"/>
    <w:rsid w:val="00330536"/>
    <w:rsid w:val="00332965"/>
    <w:rsid w:val="00334200"/>
    <w:rsid w:val="00334ABA"/>
    <w:rsid w:val="00334F06"/>
    <w:rsid w:val="0033592E"/>
    <w:rsid w:val="003359E6"/>
    <w:rsid w:val="00335C27"/>
    <w:rsid w:val="00335D95"/>
    <w:rsid w:val="0033633A"/>
    <w:rsid w:val="00336614"/>
    <w:rsid w:val="0033797D"/>
    <w:rsid w:val="0033799A"/>
    <w:rsid w:val="00337EF7"/>
    <w:rsid w:val="00342470"/>
    <w:rsid w:val="00342850"/>
    <w:rsid w:val="00342AC1"/>
    <w:rsid w:val="00342C12"/>
    <w:rsid w:val="0034395F"/>
    <w:rsid w:val="003443BE"/>
    <w:rsid w:val="003446DD"/>
    <w:rsid w:val="00344EE9"/>
    <w:rsid w:val="00346090"/>
    <w:rsid w:val="00346553"/>
    <w:rsid w:val="003469FF"/>
    <w:rsid w:val="00347694"/>
    <w:rsid w:val="00351818"/>
    <w:rsid w:val="00356539"/>
    <w:rsid w:val="0035674E"/>
    <w:rsid w:val="0035688A"/>
    <w:rsid w:val="003575FB"/>
    <w:rsid w:val="0036046D"/>
    <w:rsid w:val="00360520"/>
    <w:rsid w:val="0036162E"/>
    <w:rsid w:val="003638A8"/>
    <w:rsid w:val="003665FC"/>
    <w:rsid w:val="00367096"/>
    <w:rsid w:val="00367B98"/>
    <w:rsid w:val="0037089B"/>
    <w:rsid w:val="003720D4"/>
    <w:rsid w:val="003723DA"/>
    <w:rsid w:val="0037280D"/>
    <w:rsid w:val="00372CC7"/>
    <w:rsid w:val="00372CCC"/>
    <w:rsid w:val="00373457"/>
    <w:rsid w:val="00373887"/>
    <w:rsid w:val="00373A19"/>
    <w:rsid w:val="0037464C"/>
    <w:rsid w:val="00375E14"/>
    <w:rsid w:val="00376AC2"/>
    <w:rsid w:val="00380132"/>
    <w:rsid w:val="0038089E"/>
    <w:rsid w:val="003815D6"/>
    <w:rsid w:val="00381B7C"/>
    <w:rsid w:val="00381C03"/>
    <w:rsid w:val="00382C66"/>
    <w:rsid w:val="00384184"/>
    <w:rsid w:val="00384AF3"/>
    <w:rsid w:val="00386E4C"/>
    <w:rsid w:val="00387201"/>
    <w:rsid w:val="00387847"/>
    <w:rsid w:val="003924F7"/>
    <w:rsid w:val="00394469"/>
    <w:rsid w:val="00394903"/>
    <w:rsid w:val="00395CDB"/>
    <w:rsid w:val="003967C0"/>
    <w:rsid w:val="00396979"/>
    <w:rsid w:val="003A0976"/>
    <w:rsid w:val="003A1CCE"/>
    <w:rsid w:val="003A38F4"/>
    <w:rsid w:val="003A3DA4"/>
    <w:rsid w:val="003A3EEF"/>
    <w:rsid w:val="003A520B"/>
    <w:rsid w:val="003A5361"/>
    <w:rsid w:val="003A5F66"/>
    <w:rsid w:val="003A60A0"/>
    <w:rsid w:val="003A613B"/>
    <w:rsid w:val="003A7223"/>
    <w:rsid w:val="003A76D5"/>
    <w:rsid w:val="003B2045"/>
    <w:rsid w:val="003B57B2"/>
    <w:rsid w:val="003B5C5F"/>
    <w:rsid w:val="003C1B8C"/>
    <w:rsid w:val="003C2618"/>
    <w:rsid w:val="003C46D1"/>
    <w:rsid w:val="003C6694"/>
    <w:rsid w:val="003C741C"/>
    <w:rsid w:val="003D08AD"/>
    <w:rsid w:val="003D098C"/>
    <w:rsid w:val="003D17B3"/>
    <w:rsid w:val="003D26F8"/>
    <w:rsid w:val="003D2AB9"/>
    <w:rsid w:val="003D347E"/>
    <w:rsid w:val="003D3ED6"/>
    <w:rsid w:val="003D60FE"/>
    <w:rsid w:val="003D620E"/>
    <w:rsid w:val="003E0641"/>
    <w:rsid w:val="003E0D86"/>
    <w:rsid w:val="003E2A39"/>
    <w:rsid w:val="003E2FD9"/>
    <w:rsid w:val="003E304A"/>
    <w:rsid w:val="003E50FE"/>
    <w:rsid w:val="003E67E1"/>
    <w:rsid w:val="003E7101"/>
    <w:rsid w:val="003E74D8"/>
    <w:rsid w:val="003F0728"/>
    <w:rsid w:val="003F389C"/>
    <w:rsid w:val="003F3C09"/>
    <w:rsid w:val="003F419B"/>
    <w:rsid w:val="003F47BA"/>
    <w:rsid w:val="003F598A"/>
    <w:rsid w:val="003F6322"/>
    <w:rsid w:val="003F6C07"/>
    <w:rsid w:val="003F6F92"/>
    <w:rsid w:val="00400B0D"/>
    <w:rsid w:val="0040299F"/>
    <w:rsid w:val="00402C9E"/>
    <w:rsid w:val="00403343"/>
    <w:rsid w:val="004036CE"/>
    <w:rsid w:val="004043A0"/>
    <w:rsid w:val="00404C23"/>
    <w:rsid w:val="00407941"/>
    <w:rsid w:val="004100AA"/>
    <w:rsid w:val="00410D8C"/>
    <w:rsid w:val="00410FCD"/>
    <w:rsid w:val="00412456"/>
    <w:rsid w:val="00414C20"/>
    <w:rsid w:val="00415202"/>
    <w:rsid w:val="0041544B"/>
    <w:rsid w:val="00417471"/>
    <w:rsid w:val="00420933"/>
    <w:rsid w:val="004211B2"/>
    <w:rsid w:val="004213F7"/>
    <w:rsid w:val="00421C5A"/>
    <w:rsid w:val="0042286F"/>
    <w:rsid w:val="00425284"/>
    <w:rsid w:val="00425D2B"/>
    <w:rsid w:val="00427187"/>
    <w:rsid w:val="00430084"/>
    <w:rsid w:val="00430A41"/>
    <w:rsid w:val="00430D04"/>
    <w:rsid w:val="004324F8"/>
    <w:rsid w:val="00433BB8"/>
    <w:rsid w:val="00435517"/>
    <w:rsid w:val="00436619"/>
    <w:rsid w:val="004369E7"/>
    <w:rsid w:val="004374E1"/>
    <w:rsid w:val="0043767C"/>
    <w:rsid w:val="00437D11"/>
    <w:rsid w:val="00440405"/>
    <w:rsid w:val="00440621"/>
    <w:rsid w:val="00441862"/>
    <w:rsid w:val="00441EB5"/>
    <w:rsid w:val="00442776"/>
    <w:rsid w:val="004433ED"/>
    <w:rsid w:val="00443BC7"/>
    <w:rsid w:val="00446C09"/>
    <w:rsid w:val="004470FD"/>
    <w:rsid w:val="0044730C"/>
    <w:rsid w:val="00450607"/>
    <w:rsid w:val="0045131A"/>
    <w:rsid w:val="004518F5"/>
    <w:rsid w:val="0045379D"/>
    <w:rsid w:val="0045465A"/>
    <w:rsid w:val="00456774"/>
    <w:rsid w:val="00460AC2"/>
    <w:rsid w:val="00462CC9"/>
    <w:rsid w:val="004651F5"/>
    <w:rsid w:val="004653A1"/>
    <w:rsid w:val="00465980"/>
    <w:rsid w:val="00465ADA"/>
    <w:rsid w:val="004668B4"/>
    <w:rsid w:val="00467439"/>
    <w:rsid w:val="004704CB"/>
    <w:rsid w:val="00471542"/>
    <w:rsid w:val="004718AB"/>
    <w:rsid w:val="00474206"/>
    <w:rsid w:val="004744E9"/>
    <w:rsid w:val="004748B5"/>
    <w:rsid w:val="00474AFD"/>
    <w:rsid w:val="00474DF5"/>
    <w:rsid w:val="00475D79"/>
    <w:rsid w:val="00476447"/>
    <w:rsid w:val="00476B16"/>
    <w:rsid w:val="00477950"/>
    <w:rsid w:val="00477A7B"/>
    <w:rsid w:val="00477BFA"/>
    <w:rsid w:val="00480DC3"/>
    <w:rsid w:val="00482B90"/>
    <w:rsid w:val="0048358D"/>
    <w:rsid w:val="00483D79"/>
    <w:rsid w:val="0048400D"/>
    <w:rsid w:val="0048432C"/>
    <w:rsid w:val="004849ED"/>
    <w:rsid w:val="004859A1"/>
    <w:rsid w:val="00486CE9"/>
    <w:rsid w:val="004877CD"/>
    <w:rsid w:val="00490150"/>
    <w:rsid w:val="004904E8"/>
    <w:rsid w:val="00492F5C"/>
    <w:rsid w:val="00493188"/>
    <w:rsid w:val="00493534"/>
    <w:rsid w:val="004963F0"/>
    <w:rsid w:val="004977C8"/>
    <w:rsid w:val="00497DF9"/>
    <w:rsid w:val="00497E8D"/>
    <w:rsid w:val="00497EAA"/>
    <w:rsid w:val="004A0609"/>
    <w:rsid w:val="004A3344"/>
    <w:rsid w:val="004A58A3"/>
    <w:rsid w:val="004A5A21"/>
    <w:rsid w:val="004A5C66"/>
    <w:rsid w:val="004A6A69"/>
    <w:rsid w:val="004B0925"/>
    <w:rsid w:val="004B180C"/>
    <w:rsid w:val="004B18E2"/>
    <w:rsid w:val="004B2ADF"/>
    <w:rsid w:val="004B3977"/>
    <w:rsid w:val="004B5383"/>
    <w:rsid w:val="004B5472"/>
    <w:rsid w:val="004B5A72"/>
    <w:rsid w:val="004B632A"/>
    <w:rsid w:val="004B722B"/>
    <w:rsid w:val="004B7946"/>
    <w:rsid w:val="004B7BD2"/>
    <w:rsid w:val="004C39E6"/>
    <w:rsid w:val="004C40B0"/>
    <w:rsid w:val="004C4FE7"/>
    <w:rsid w:val="004C614E"/>
    <w:rsid w:val="004D03F8"/>
    <w:rsid w:val="004D0C29"/>
    <w:rsid w:val="004D1E9B"/>
    <w:rsid w:val="004D3638"/>
    <w:rsid w:val="004D3CC0"/>
    <w:rsid w:val="004D407E"/>
    <w:rsid w:val="004D4213"/>
    <w:rsid w:val="004D4EB2"/>
    <w:rsid w:val="004D50FB"/>
    <w:rsid w:val="004D7416"/>
    <w:rsid w:val="004D7537"/>
    <w:rsid w:val="004E028C"/>
    <w:rsid w:val="004E0515"/>
    <w:rsid w:val="004E0924"/>
    <w:rsid w:val="004E1353"/>
    <w:rsid w:val="004E17CF"/>
    <w:rsid w:val="004E399E"/>
    <w:rsid w:val="004E5E9F"/>
    <w:rsid w:val="004E7431"/>
    <w:rsid w:val="004E7AD6"/>
    <w:rsid w:val="004F099A"/>
    <w:rsid w:val="004F1AED"/>
    <w:rsid w:val="004F397E"/>
    <w:rsid w:val="004F3EF0"/>
    <w:rsid w:val="004F663F"/>
    <w:rsid w:val="004F7B26"/>
    <w:rsid w:val="004F7C02"/>
    <w:rsid w:val="004F7CC1"/>
    <w:rsid w:val="005028A1"/>
    <w:rsid w:val="00503561"/>
    <w:rsid w:val="00505D14"/>
    <w:rsid w:val="00506F99"/>
    <w:rsid w:val="00511148"/>
    <w:rsid w:val="00512A27"/>
    <w:rsid w:val="00512CCA"/>
    <w:rsid w:val="005131F9"/>
    <w:rsid w:val="00513964"/>
    <w:rsid w:val="005152CB"/>
    <w:rsid w:val="0051574A"/>
    <w:rsid w:val="00516738"/>
    <w:rsid w:val="00516D7F"/>
    <w:rsid w:val="0052121E"/>
    <w:rsid w:val="0052214F"/>
    <w:rsid w:val="005231B7"/>
    <w:rsid w:val="00523A2A"/>
    <w:rsid w:val="00523EA1"/>
    <w:rsid w:val="00524117"/>
    <w:rsid w:val="00524A4F"/>
    <w:rsid w:val="00525BDD"/>
    <w:rsid w:val="00530A1B"/>
    <w:rsid w:val="005311E2"/>
    <w:rsid w:val="00532736"/>
    <w:rsid w:val="00533DFE"/>
    <w:rsid w:val="005353DC"/>
    <w:rsid w:val="00535618"/>
    <w:rsid w:val="00535D4C"/>
    <w:rsid w:val="00536771"/>
    <w:rsid w:val="00536AD2"/>
    <w:rsid w:val="00536E25"/>
    <w:rsid w:val="00541912"/>
    <w:rsid w:val="00541D32"/>
    <w:rsid w:val="00542435"/>
    <w:rsid w:val="00543384"/>
    <w:rsid w:val="00544ACF"/>
    <w:rsid w:val="00545721"/>
    <w:rsid w:val="00546670"/>
    <w:rsid w:val="005479EE"/>
    <w:rsid w:val="00550647"/>
    <w:rsid w:val="00550A85"/>
    <w:rsid w:val="00550BF7"/>
    <w:rsid w:val="0055547B"/>
    <w:rsid w:val="00555B1F"/>
    <w:rsid w:val="00555CFE"/>
    <w:rsid w:val="00556697"/>
    <w:rsid w:val="005566D3"/>
    <w:rsid w:val="005566F9"/>
    <w:rsid w:val="00556EA2"/>
    <w:rsid w:val="0055700D"/>
    <w:rsid w:val="005572B3"/>
    <w:rsid w:val="00557C53"/>
    <w:rsid w:val="005614F8"/>
    <w:rsid w:val="0056153F"/>
    <w:rsid w:val="005621FB"/>
    <w:rsid w:val="00565111"/>
    <w:rsid w:val="00566473"/>
    <w:rsid w:val="00566BCD"/>
    <w:rsid w:val="00567578"/>
    <w:rsid w:val="00570025"/>
    <w:rsid w:val="00570104"/>
    <w:rsid w:val="00570181"/>
    <w:rsid w:val="005731C8"/>
    <w:rsid w:val="00576841"/>
    <w:rsid w:val="005768DA"/>
    <w:rsid w:val="00576ADC"/>
    <w:rsid w:val="0057793C"/>
    <w:rsid w:val="00580099"/>
    <w:rsid w:val="0058082D"/>
    <w:rsid w:val="005812B0"/>
    <w:rsid w:val="00581684"/>
    <w:rsid w:val="00582066"/>
    <w:rsid w:val="00582B16"/>
    <w:rsid w:val="00582B62"/>
    <w:rsid w:val="00582EA7"/>
    <w:rsid w:val="005847A0"/>
    <w:rsid w:val="0058535D"/>
    <w:rsid w:val="00585A7F"/>
    <w:rsid w:val="005869CB"/>
    <w:rsid w:val="00590C6F"/>
    <w:rsid w:val="0059180E"/>
    <w:rsid w:val="005938F2"/>
    <w:rsid w:val="00593944"/>
    <w:rsid w:val="00593D46"/>
    <w:rsid w:val="00594ADB"/>
    <w:rsid w:val="00596816"/>
    <w:rsid w:val="00597932"/>
    <w:rsid w:val="005A15F8"/>
    <w:rsid w:val="005A1953"/>
    <w:rsid w:val="005A3396"/>
    <w:rsid w:val="005A369F"/>
    <w:rsid w:val="005A382A"/>
    <w:rsid w:val="005A506B"/>
    <w:rsid w:val="005A688E"/>
    <w:rsid w:val="005A6AD2"/>
    <w:rsid w:val="005A6B1C"/>
    <w:rsid w:val="005B28F1"/>
    <w:rsid w:val="005B3879"/>
    <w:rsid w:val="005B4382"/>
    <w:rsid w:val="005B44B2"/>
    <w:rsid w:val="005B4B0D"/>
    <w:rsid w:val="005B4E58"/>
    <w:rsid w:val="005B6673"/>
    <w:rsid w:val="005B7845"/>
    <w:rsid w:val="005C1FA3"/>
    <w:rsid w:val="005C4A85"/>
    <w:rsid w:val="005C5E92"/>
    <w:rsid w:val="005C65C0"/>
    <w:rsid w:val="005C7A36"/>
    <w:rsid w:val="005D06EA"/>
    <w:rsid w:val="005D123A"/>
    <w:rsid w:val="005D2B2A"/>
    <w:rsid w:val="005D2C9B"/>
    <w:rsid w:val="005D3153"/>
    <w:rsid w:val="005D3ACC"/>
    <w:rsid w:val="005D3EA9"/>
    <w:rsid w:val="005D4A6E"/>
    <w:rsid w:val="005D4DE5"/>
    <w:rsid w:val="005D59F8"/>
    <w:rsid w:val="005D6FC4"/>
    <w:rsid w:val="005E04B5"/>
    <w:rsid w:val="005E16B4"/>
    <w:rsid w:val="005E2D2F"/>
    <w:rsid w:val="005E3A25"/>
    <w:rsid w:val="005E4568"/>
    <w:rsid w:val="005E4754"/>
    <w:rsid w:val="005E5480"/>
    <w:rsid w:val="005E7741"/>
    <w:rsid w:val="005F0471"/>
    <w:rsid w:val="005F1046"/>
    <w:rsid w:val="005F306A"/>
    <w:rsid w:val="005F30C9"/>
    <w:rsid w:val="005F3C3A"/>
    <w:rsid w:val="005F4A18"/>
    <w:rsid w:val="005F6145"/>
    <w:rsid w:val="005F66DA"/>
    <w:rsid w:val="00600508"/>
    <w:rsid w:val="00600689"/>
    <w:rsid w:val="00602ADE"/>
    <w:rsid w:val="00602E03"/>
    <w:rsid w:val="00603A73"/>
    <w:rsid w:val="00604861"/>
    <w:rsid w:val="00606FB9"/>
    <w:rsid w:val="006074AE"/>
    <w:rsid w:val="006079AE"/>
    <w:rsid w:val="00610CFA"/>
    <w:rsid w:val="00610D71"/>
    <w:rsid w:val="00611998"/>
    <w:rsid w:val="00612C97"/>
    <w:rsid w:val="00612F4E"/>
    <w:rsid w:val="006138CB"/>
    <w:rsid w:val="006157D8"/>
    <w:rsid w:val="00615A49"/>
    <w:rsid w:val="00615D95"/>
    <w:rsid w:val="00616B3C"/>
    <w:rsid w:val="00617629"/>
    <w:rsid w:val="0062024E"/>
    <w:rsid w:val="0062050A"/>
    <w:rsid w:val="00620628"/>
    <w:rsid w:val="00620EC3"/>
    <w:rsid w:val="00620F6D"/>
    <w:rsid w:val="00621091"/>
    <w:rsid w:val="006216A3"/>
    <w:rsid w:val="00622FDC"/>
    <w:rsid w:val="006230AC"/>
    <w:rsid w:val="00623AB6"/>
    <w:rsid w:val="006251DA"/>
    <w:rsid w:val="006252E4"/>
    <w:rsid w:val="006258C3"/>
    <w:rsid w:val="00626738"/>
    <w:rsid w:val="00626851"/>
    <w:rsid w:val="0063097E"/>
    <w:rsid w:val="00630B05"/>
    <w:rsid w:val="0063121E"/>
    <w:rsid w:val="00631276"/>
    <w:rsid w:val="006316EF"/>
    <w:rsid w:val="00631A99"/>
    <w:rsid w:val="00631C0D"/>
    <w:rsid w:val="00632A89"/>
    <w:rsid w:val="00632AF4"/>
    <w:rsid w:val="00632EA0"/>
    <w:rsid w:val="00637655"/>
    <w:rsid w:val="00640684"/>
    <w:rsid w:val="00640DD9"/>
    <w:rsid w:val="00640F42"/>
    <w:rsid w:val="00641C56"/>
    <w:rsid w:val="00642226"/>
    <w:rsid w:val="006440A1"/>
    <w:rsid w:val="0064431B"/>
    <w:rsid w:val="00644B23"/>
    <w:rsid w:val="0064608C"/>
    <w:rsid w:val="00646A65"/>
    <w:rsid w:val="00646E8B"/>
    <w:rsid w:val="006502FD"/>
    <w:rsid w:val="0065061B"/>
    <w:rsid w:val="00650E52"/>
    <w:rsid w:val="00651319"/>
    <w:rsid w:val="006517CA"/>
    <w:rsid w:val="00651FB6"/>
    <w:rsid w:val="006541C5"/>
    <w:rsid w:val="006564E3"/>
    <w:rsid w:val="00660485"/>
    <w:rsid w:val="006608A8"/>
    <w:rsid w:val="00660F47"/>
    <w:rsid w:val="0066222F"/>
    <w:rsid w:val="00662530"/>
    <w:rsid w:val="00663F5F"/>
    <w:rsid w:val="006643F8"/>
    <w:rsid w:val="00664674"/>
    <w:rsid w:val="00665455"/>
    <w:rsid w:val="00666540"/>
    <w:rsid w:val="0066687E"/>
    <w:rsid w:val="00667EA5"/>
    <w:rsid w:val="006710C8"/>
    <w:rsid w:val="006713D8"/>
    <w:rsid w:val="00671506"/>
    <w:rsid w:val="00671C71"/>
    <w:rsid w:val="006720D9"/>
    <w:rsid w:val="006724C9"/>
    <w:rsid w:val="0067366E"/>
    <w:rsid w:val="00673D1A"/>
    <w:rsid w:val="00674F19"/>
    <w:rsid w:val="00676431"/>
    <w:rsid w:val="006775FE"/>
    <w:rsid w:val="00677CB3"/>
    <w:rsid w:val="00681472"/>
    <w:rsid w:val="006824FE"/>
    <w:rsid w:val="00682715"/>
    <w:rsid w:val="0068278B"/>
    <w:rsid w:val="00683725"/>
    <w:rsid w:val="00683A6C"/>
    <w:rsid w:val="006850A3"/>
    <w:rsid w:val="006852CD"/>
    <w:rsid w:val="00685F56"/>
    <w:rsid w:val="006879B0"/>
    <w:rsid w:val="00690583"/>
    <w:rsid w:val="00690CE6"/>
    <w:rsid w:val="00692B9D"/>
    <w:rsid w:val="00693470"/>
    <w:rsid w:val="00694912"/>
    <w:rsid w:val="00696A16"/>
    <w:rsid w:val="006971FB"/>
    <w:rsid w:val="006A0107"/>
    <w:rsid w:val="006A056C"/>
    <w:rsid w:val="006A1095"/>
    <w:rsid w:val="006A1FC5"/>
    <w:rsid w:val="006A29CE"/>
    <w:rsid w:val="006A3962"/>
    <w:rsid w:val="006A5F5B"/>
    <w:rsid w:val="006A766F"/>
    <w:rsid w:val="006A7983"/>
    <w:rsid w:val="006B0451"/>
    <w:rsid w:val="006B1BE4"/>
    <w:rsid w:val="006B1DC9"/>
    <w:rsid w:val="006B2119"/>
    <w:rsid w:val="006B39CB"/>
    <w:rsid w:val="006B3EA6"/>
    <w:rsid w:val="006B450A"/>
    <w:rsid w:val="006B59D9"/>
    <w:rsid w:val="006B5D31"/>
    <w:rsid w:val="006B6771"/>
    <w:rsid w:val="006B726A"/>
    <w:rsid w:val="006C16E5"/>
    <w:rsid w:val="006C1814"/>
    <w:rsid w:val="006C1A9B"/>
    <w:rsid w:val="006C1B23"/>
    <w:rsid w:val="006C31A4"/>
    <w:rsid w:val="006C4482"/>
    <w:rsid w:val="006C5638"/>
    <w:rsid w:val="006C5EF2"/>
    <w:rsid w:val="006C78E3"/>
    <w:rsid w:val="006C7918"/>
    <w:rsid w:val="006C7A06"/>
    <w:rsid w:val="006C7FBC"/>
    <w:rsid w:val="006D0908"/>
    <w:rsid w:val="006D1BAD"/>
    <w:rsid w:val="006D1F34"/>
    <w:rsid w:val="006D2199"/>
    <w:rsid w:val="006D2B88"/>
    <w:rsid w:val="006D3093"/>
    <w:rsid w:val="006D4C0C"/>
    <w:rsid w:val="006D5A22"/>
    <w:rsid w:val="006D6313"/>
    <w:rsid w:val="006D713F"/>
    <w:rsid w:val="006D7224"/>
    <w:rsid w:val="006D7364"/>
    <w:rsid w:val="006D7422"/>
    <w:rsid w:val="006D79FC"/>
    <w:rsid w:val="006D7A06"/>
    <w:rsid w:val="006D7D67"/>
    <w:rsid w:val="006E0194"/>
    <w:rsid w:val="006E1E41"/>
    <w:rsid w:val="006E2349"/>
    <w:rsid w:val="006E2749"/>
    <w:rsid w:val="006E2943"/>
    <w:rsid w:val="006E531F"/>
    <w:rsid w:val="006E576A"/>
    <w:rsid w:val="006E63ED"/>
    <w:rsid w:val="006E6E2F"/>
    <w:rsid w:val="006F00AB"/>
    <w:rsid w:val="006F0C28"/>
    <w:rsid w:val="006F1B5C"/>
    <w:rsid w:val="006F2CE2"/>
    <w:rsid w:val="006F3D62"/>
    <w:rsid w:val="006F4855"/>
    <w:rsid w:val="006F49E1"/>
    <w:rsid w:val="006F5F56"/>
    <w:rsid w:val="006F62DF"/>
    <w:rsid w:val="006F6ADA"/>
    <w:rsid w:val="006F74BF"/>
    <w:rsid w:val="0070013B"/>
    <w:rsid w:val="007012E2"/>
    <w:rsid w:val="007044AB"/>
    <w:rsid w:val="00704846"/>
    <w:rsid w:val="00704B30"/>
    <w:rsid w:val="00705003"/>
    <w:rsid w:val="007050C7"/>
    <w:rsid w:val="007052B7"/>
    <w:rsid w:val="007055B9"/>
    <w:rsid w:val="00705B87"/>
    <w:rsid w:val="007070B0"/>
    <w:rsid w:val="007078A6"/>
    <w:rsid w:val="00707AE9"/>
    <w:rsid w:val="00707B03"/>
    <w:rsid w:val="007100B7"/>
    <w:rsid w:val="007119E9"/>
    <w:rsid w:val="00714D59"/>
    <w:rsid w:val="00716198"/>
    <w:rsid w:val="007163EC"/>
    <w:rsid w:val="00716CED"/>
    <w:rsid w:val="007217AA"/>
    <w:rsid w:val="00722089"/>
    <w:rsid w:val="0072349C"/>
    <w:rsid w:val="0072524E"/>
    <w:rsid w:val="00726211"/>
    <w:rsid w:val="00726D20"/>
    <w:rsid w:val="00726E84"/>
    <w:rsid w:val="00730B61"/>
    <w:rsid w:val="00731085"/>
    <w:rsid w:val="0073446D"/>
    <w:rsid w:val="00740189"/>
    <w:rsid w:val="00742331"/>
    <w:rsid w:val="007435F2"/>
    <w:rsid w:val="007438E1"/>
    <w:rsid w:val="00743DA0"/>
    <w:rsid w:val="0074423D"/>
    <w:rsid w:val="00744FB1"/>
    <w:rsid w:val="00745424"/>
    <w:rsid w:val="00745B07"/>
    <w:rsid w:val="00745FC5"/>
    <w:rsid w:val="00746F0B"/>
    <w:rsid w:val="007470AE"/>
    <w:rsid w:val="00751FDC"/>
    <w:rsid w:val="00754393"/>
    <w:rsid w:val="007543C5"/>
    <w:rsid w:val="00754810"/>
    <w:rsid w:val="0075570A"/>
    <w:rsid w:val="00755C4A"/>
    <w:rsid w:val="007562E5"/>
    <w:rsid w:val="007573A1"/>
    <w:rsid w:val="007574B2"/>
    <w:rsid w:val="0076176F"/>
    <w:rsid w:val="00761E1D"/>
    <w:rsid w:val="00762225"/>
    <w:rsid w:val="00762413"/>
    <w:rsid w:val="007632D1"/>
    <w:rsid w:val="007642C5"/>
    <w:rsid w:val="00764555"/>
    <w:rsid w:val="00765F1D"/>
    <w:rsid w:val="0076719E"/>
    <w:rsid w:val="00767554"/>
    <w:rsid w:val="00770040"/>
    <w:rsid w:val="00770740"/>
    <w:rsid w:val="007716DE"/>
    <w:rsid w:val="00772B8A"/>
    <w:rsid w:val="0077331C"/>
    <w:rsid w:val="00776064"/>
    <w:rsid w:val="007763A2"/>
    <w:rsid w:val="00776BA0"/>
    <w:rsid w:val="00776C6B"/>
    <w:rsid w:val="0077724E"/>
    <w:rsid w:val="00780FE6"/>
    <w:rsid w:val="00781255"/>
    <w:rsid w:val="0078252B"/>
    <w:rsid w:val="00783221"/>
    <w:rsid w:val="0078356F"/>
    <w:rsid w:val="00784FC9"/>
    <w:rsid w:val="007850C2"/>
    <w:rsid w:val="007864AC"/>
    <w:rsid w:val="00787B5D"/>
    <w:rsid w:val="0079045B"/>
    <w:rsid w:val="00791266"/>
    <w:rsid w:val="00793266"/>
    <w:rsid w:val="00794187"/>
    <w:rsid w:val="007948A2"/>
    <w:rsid w:val="00795F68"/>
    <w:rsid w:val="007960D3"/>
    <w:rsid w:val="007973E2"/>
    <w:rsid w:val="007A0B80"/>
    <w:rsid w:val="007A0E27"/>
    <w:rsid w:val="007A2642"/>
    <w:rsid w:val="007A2860"/>
    <w:rsid w:val="007A46F2"/>
    <w:rsid w:val="007A48A4"/>
    <w:rsid w:val="007A5A27"/>
    <w:rsid w:val="007A68DA"/>
    <w:rsid w:val="007A7675"/>
    <w:rsid w:val="007A7FC5"/>
    <w:rsid w:val="007B223A"/>
    <w:rsid w:val="007B22BA"/>
    <w:rsid w:val="007B26DD"/>
    <w:rsid w:val="007B3D25"/>
    <w:rsid w:val="007B40AC"/>
    <w:rsid w:val="007B50A5"/>
    <w:rsid w:val="007B5C96"/>
    <w:rsid w:val="007B61F4"/>
    <w:rsid w:val="007B7622"/>
    <w:rsid w:val="007C0A50"/>
    <w:rsid w:val="007C1C65"/>
    <w:rsid w:val="007C20EF"/>
    <w:rsid w:val="007C29D0"/>
    <w:rsid w:val="007C304C"/>
    <w:rsid w:val="007C3887"/>
    <w:rsid w:val="007C4924"/>
    <w:rsid w:val="007C4DE5"/>
    <w:rsid w:val="007C677E"/>
    <w:rsid w:val="007D1AB5"/>
    <w:rsid w:val="007D2101"/>
    <w:rsid w:val="007D2375"/>
    <w:rsid w:val="007D255F"/>
    <w:rsid w:val="007D27DE"/>
    <w:rsid w:val="007D2E0B"/>
    <w:rsid w:val="007D3BBB"/>
    <w:rsid w:val="007D3E38"/>
    <w:rsid w:val="007D55D7"/>
    <w:rsid w:val="007D5788"/>
    <w:rsid w:val="007E065B"/>
    <w:rsid w:val="007E2886"/>
    <w:rsid w:val="007E2C7F"/>
    <w:rsid w:val="007E3EC7"/>
    <w:rsid w:val="007E584B"/>
    <w:rsid w:val="007E5904"/>
    <w:rsid w:val="007E5A43"/>
    <w:rsid w:val="007E5F23"/>
    <w:rsid w:val="007E5F87"/>
    <w:rsid w:val="007E617A"/>
    <w:rsid w:val="007E7820"/>
    <w:rsid w:val="007E7B76"/>
    <w:rsid w:val="007F1902"/>
    <w:rsid w:val="007F20E1"/>
    <w:rsid w:val="007F2292"/>
    <w:rsid w:val="007F26EC"/>
    <w:rsid w:val="007F317F"/>
    <w:rsid w:val="007F3553"/>
    <w:rsid w:val="007F3C70"/>
    <w:rsid w:val="007F4E56"/>
    <w:rsid w:val="007F4E8C"/>
    <w:rsid w:val="007F5944"/>
    <w:rsid w:val="007F5A69"/>
    <w:rsid w:val="007F7237"/>
    <w:rsid w:val="00803171"/>
    <w:rsid w:val="00803B24"/>
    <w:rsid w:val="00803B9B"/>
    <w:rsid w:val="00804DE6"/>
    <w:rsid w:val="0080530A"/>
    <w:rsid w:val="008142AC"/>
    <w:rsid w:val="00814325"/>
    <w:rsid w:val="008158C9"/>
    <w:rsid w:val="00817AF2"/>
    <w:rsid w:val="00820D5E"/>
    <w:rsid w:val="00821004"/>
    <w:rsid w:val="00822197"/>
    <w:rsid w:val="00823692"/>
    <w:rsid w:val="008254BE"/>
    <w:rsid w:val="008261AE"/>
    <w:rsid w:val="00826E52"/>
    <w:rsid w:val="0082777A"/>
    <w:rsid w:val="00831912"/>
    <w:rsid w:val="00832CA1"/>
    <w:rsid w:val="008332D3"/>
    <w:rsid w:val="00833382"/>
    <w:rsid w:val="00833646"/>
    <w:rsid w:val="00833877"/>
    <w:rsid w:val="00833B64"/>
    <w:rsid w:val="00834728"/>
    <w:rsid w:val="00834A35"/>
    <w:rsid w:val="00834A8A"/>
    <w:rsid w:val="00835513"/>
    <w:rsid w:val="00835D13"/>
    <w:rsid w:val="00837372"/>
    <w:rsid w:val="00841654"/>
    <w:rsid w:val="00844641"/>
    <w:rsid w:val="008447E4"/>
    <w:rsid w:val="008450A5"/>
    <w:rsid w:val="00845420"/>
    <w:rsid w:val="008471E9"/>
    <w:rsid w:val="008473F6"/>
    <w:rsid w:val="0084787C"/>
    <w:rsid w:val="00847A64"/>
    <w:rsid w:val="00847BA4"/>
    <w:rsid w:val="008522CF"/>
    <w:rsid w:val="00853211"/>
    <w:rsid w:val="008542E4"/>
    <w:rsid w:val="008544C4"/>
    <w:rsid w:val="00856E41"/>
    <w:rsid w:val="00857479"/>
    <w:rsid w:val="0086082F"/>
    <w:rsid w:val="00860E09"/>
    <w:rsid w:val="0086280B"/>
    <w:rsid w:val="00863F43"/>
    <w:rsid w:val="00864560"/>
    <w:rsid w:val="008646E2"/>
    <w:rsid w:val="00864D4F"/>
    <w:rsid w:val="00866A25"/>
    <w:rsid w:val="008711C8"/>
    <w:rsid w:val="008715C1"/>
    <w:rsid w:val="008739FB"/>
    <w:rsid w:val="008747DD"/>
    <w:rsid w:val="00874B7E"/>
    <w:rsid w:val="008758F9"/>
    <w:rsid w:val="00875B4B"/>
    <w:rsid w:val="00875D7E"/>
    <w:rsid w:val="00875DB8"/>
    <w:rsid w:val="008771FB"/>
    <w:rsid w:val="00880C1C"/>
    <w:rsid w:val="008810FD"/>
    <w:rsid w:val="0088147F"/>
    <w:rsid w:val="00881E15"/>
    <w:rsid w:val="00881E5F"/>
    <w:rsid w:val="008823DF"/>
    <w:rsid w:val="008828BD"/>
    <w:rsid w:val="00882C8A"/>
    <w:rsid w:val="008834E5"/>
    <w:rsid w:val="00883919"/>
    <w:rsid w:val="0088615B"/>
    <w:rsid w:val="00886CAA"/>
    <w:rsid w:val="008911B9"/>
    <w:rsid w:val="00892716"/>
    <w:rsid w:val="00892CC9"/>
    <w:rsid w:val="008939BF"/>
    <w:rsid w:val="00893A50"/>
    <w:rsid w:val="00893B47"/>
    <w:rsid w:val="00894AE9"/>
    <w:rsid w:val="00894C13"/>
    <w:rsid w:val="0089510B"/>
    <w:rsid w:val="008959C8"/>
    <w:rsid w:val="00896331"/>
    <w:rsid w:val="00896A23"/>
    <w:rsid w:val="008A2DB0"/>
    <w:rsid w:val="008A383B"/>
    <w:rsid w:val="008A3D54"/>
    <w:rsid w:val="008A3EDA"/>
    <w:rsid w:val="008B1E95"/>
    <w:rsid w:val="008B3C16"/>
    <w:rsid w:val="008B6248"/>
    <w:rsid w:val="008B6330"/>
    <w:rsid w:val="008B638E"/>
    <w:rsid w:val="008C04EA"/>
    <w:rsid w:val="008C05D2"/>
    <w:rsid w:val="008C061E"/>
    <w:rsid w:val="008C0671"/>
    <w:rsid w:val="008C1A5E"/>
    <w:rsid w:val="008C3605"/>
    <w:rsid w:val="008C3933"/>
    <w:rsid w:val="008C4352"/>
    <w:rsid w:val="008C45F7"/>
    <w:rsid w:val="008C4A76"/>
    <w:rsid w:val="008C5237"/>
    <w:rsid w:val="008C5C2F"/>
    <w:rsid w:val="008C700C"/>
    <w:rsid w:val="008D0116"/>
    <w:rsid w:val="008D16F2"/>
    <w:rsid w:val="008D17C2"/>
    <w:rsid w:val="008D57F3"/>
    <w:rsid w:val="008D6883"/>
    <w:rsid w:val="008D6914"/>
    <w:rsid w:val="008E0BE4"/>
    <w:rsid w:val="008E10D0"/>
    <w:rsid w:val="008E2363"/>
    <w:rsid w:val="008E2762"/>
    <w:rsid w:val="008E4AB0"/>
    <w:rsid w:val="008E4B92"/>
    <w:rsid w:val="008E518D"/>
    <w:rsid w:val="008E638D"/>
    <w:rsid w:val="008E6DCA"/>
    <w:rsid w:val="008E7087"/>
    <w:rsid w:val="008E7F92"/>
    <w:rsid w:val="008F0218"/>
    <w:rsid w:val="008F1E10"/>
    <w:rsid w:val="008F1F01"/>
    <w:rsid w:val="008F233D"/>
    <w:rsid w:val="008F24C1"/>
    <w:rsid w:val="008F2D6E"/>
    <w:rsid w:val="008F4FBF"/>
    <w:rsid w:val="008F5867"/>
    <w:rsid w:val="008F5F7F"/>
    <w:rsid w:val="008F6518"/>
    <w:rsid w:val="008F6A2E"/>
    <w:rsid w:val="008F6C06"/>
    <w:rsid w:val="008F7A3E"/>
    <w:rsid w:val="008F7A4A"/>
    <w:rsid w:val="00901448"/>
    <w:rsid w:val="00904175"/>
    <w:rsid w:val="00907765"/>
    <w:rsid w:val="00910CBA"/>
    <w:rsid w:val="00910E65"/>
    <w:rsid w:val="009110C8"/>
    <w:rsid w:val="00911336"/>
    <w:rsid w:val="00912024"/>
    <w:rsid w:val="00913411"/>
    <w:rsid w:val="00914557"/>
    <w:rsid w:val="00915FDC"/>
    <w:rsid w:val="00916BFC"/>
    <w:rsid w:val="0092015A"/>
    <w:rsid w:val="009212F2"/>
    <w:rsid w:val="009222AF"/>
    <w:rsid w:val="009239EA"/>
    <w:rsid w:val="00925E19"/>
    <w:rsid w:val="00927A0C"/>
    <w:rsid w:val="00927D8B"/>
    <w:rsid w:val="00930EC4"/>
    <w:rsid w:val="00930F62"/>
    <w:rsid w:val="00931931"/>
    <w:rsid w:val="009329E4"/>
    <w:rsid w:val="009338CE"/>
    <w:rsid w:val="009344AA"/>
    <w:rsid w:val="00935B24"/>
    <w:rsid w:val="00936E70"/>
    <w:rsid w:val="00937729"/>
    <w:rsid w:val="00940939"/>
    <w:rsid w:val="00940C87"/>
    <w:rsid w:val="00941186"/>
    <w:rsid w:val="009418B1"/>
    <w:rsid w:val="0094207A"/>
    <w:rsid w:val="009441C9"/>
    <w:rsid w:val="009446C5"/>
    <w:rsid w:val="00944C9C"/>
    <w:rsid w:val="00945525"/>
    <w:rsid w:val="009462AD"/>
    <w:rsid w:val="0094633A"/>
    <w:rsid w:val="00946BFF"/>
    <w:rsid w:val="00947344"/>
    <w:rsid w:val="00950A76"/>
    <w:rsid w:val="00951B72"/>
    <w:rsid w:val="009520B4"/>
    <w:rsid w:val="00952B9E"/>
    <w:rsid w:val="00952CB4"/>
    <w:rsid w:val="00952FB3"/>
    <w:rsid w:val="00953434"/>
    <w:rsid w:val="00954008"/>
    <w:rsid w:val="009549F4"/>
    <w:rsid w:val="00954F95"/>
    <w:rsid w:val="00956240"/>
    <w:rsid w:val="00956624"/>
    <w:rsid w:val="00957910"/>
    <w:rsid w:val="00960C71"/>
    <w:rsid w:val="0096141E"/>
    <w:rsid w:val="0096242F"/>
    <w:rsid w:val="009643E8"/>
    <w:rsid w:val="009672EA"/>
    <w:rsid w:val="00970193"/>
    <w:rsid w:val="009701F6"/>
    <w:rsid w:val="00970A50"/>
    <w:rsid w:val="00971922"/>
    <w:rsid w:val="00971FF5"/>
    <w:rsid w:val="009727C3"/>
    <w:rsid w:val="0097284C"/>
    <w:rsid w:val="00972C86"/>
    <w:rsid w:val="00973259"/>
    <w:rsid w:val="0097590C"/>
    <w:rsid w:val="009764A4"/>
    <w:rsid w:val="0098098D"/>
    <w:rsid w:val="00980B6D"/>
    <w:rsid w:val="0098119E"/>
    <w:rsid w:val="00981278"/>
    <w:rsid w:val="0098154E"/>
    <w:rsid w:val="00981691"/>
    <w:rsid w:val="009821BA"/>
    <w:rsid w:val="009826D9"/>
    <w:rsid w:val="00982831"/>
    <w:rsid w:val="009831D4"/>
    <w:rsid w:val="00983B26"/>
    <w:rsid w:val="00984C5D"/>
    <w:rsid w:val="00986125"/>
    <w:rsid w:val="0098795F"/>
    <w:rsid w:val="00990AD7"/>
    <w:rsid w:val="0099180D"/>
    <w:rsid w:val="00991B82"/>
    <w:rsid w:val="0099289D"/>
    <w:rsid w:val="00993A7E"/>
    <w:rsid w:val="00993F51"/>
    <w:rsid w:val="00996D0C"/>
    <w:rsid w:val="009A0887"/>
    <w:rsid w:val="009A0A44"/>
    <w:rsid w:val="009A0FB6"/>
    <w:rsid w:val="009A1943"/>
    <w:rsid w:val="009A244F"/>
    <w:rsid w:val="009A2AAD"/>
    <w:rsid w:val="009A38B1"/>
    <w:rsid w:val="009A4EA3"/>
    <w:rsid w:val="009A5A6B"/>
    <w:rsid w:val="009A5F75"/>
    <w:rsid w:val="009A6D58"/>
    <w:rsid w:val="009A6E94"/>
    <w:rsid w:val="009A7406"/>
    <w:rsid w:val="009B0F21"/>
    <w:rsid w:val="009B2760"/>
    <w:rsid w:val="009B2CC9"/>
    <w:rsid w:val="009B5EB0"/>
    <w:rsid w:val="009B6A6A"/>
    <w:rsid w:val="009C0BEA"/>
    <w:rsid w:val="009C2B24"/>
    <w:rsid w:val="009C309F"/>
    <w:rsid w:val="009C35CB"/>
    <w:rsid w:val="009C4093"/>
    <w:rsid w:val="009C48D2"/>
    <w:rsid w:val="009C5830"/>
    <w:rsid w:val="009C60B1"/>
    <w:rsid w:val="009D1D97"/>
    <w:rsid w:val="009D2325"/>
    <w:rsid w:val="009D29AF"/>
    <w:rsid w:val="009D2DB7"/>
    <w:rsid w:val="009D2E2C"/>
    <w:rsid w:val="009D42A4"/>
    <w:rsid w:val="009D5083"/>
    <w:rsid w:val="009D6DB8"/>
    <w:rsid w:val="009D7C68"/>
    <w:rsid w:val="009E1810"/>
    <w:rsid w:val="009E292D"/>
    <w:rsid w:val="009E3517"/>
    <w:rsid w:val="009E42E8"/>
    <w:rsid w:val="009E4B1B"/>
    <w:rsid w:val="009E56C3"/>
    <w:rsid w:val="009E6AB1"/>
    <w:rsid w:val="009E73EC"/>
    <w:rsid w:val="009F1CAA"/>
    <w:rsid w:val="009F21FD"/>
    <w:rsid w:val="009F37F3"/>
    <w:rsid w:val="009F3D2A"/>
    <w:rsid w:val="009F4E29"/>
    <w:rsid w:val="009F5735"/>
    <w:rsid w:val="009F5D7E"/>
    <w:rsid w:val="009F7609"/>
    <w:rsid w:val="009F7E6B"/>
    <w:rsid w:val="00A0009F"/>
    <w:rsid w:val="00A0035B"/>
    <w:rsid w:val="00A03E9B"/>
    <w:rsid w:val="00A0645D"/>
    <w:rsid w:val="00A06AED"/>
    <w:rsid w:val="00A06BD2"/>
    <w:rsid w:val="00A07DEF"/>
    <w:rsid w:val="00A13130"/>
    <w:rsid w:val="00A133AB"/>
    <w:rsid w:val="00A13511"/>
    <w:rsid w:val="00A140CD"/>
    <w:rsid w:val="00A15EC9"/>
    <w:rsid w:val="00A173C3"/>
    <w:rsid w:val="00A17BF1"/>
    <w:rsid w:val="00A2000C"/>
    <w:rsid w:val="00A20486"/>
    <w:rsid w:val="00A21C8E"/>
    <w:rsid w:val="00A22980"/>
    <w:rsid w:val="00A24101"/>
    <w:rsid w:val="00A24EE5"/>
    <w:rsid w:val="00A2539A"/>
    <w:rsid w:val="00A259C4"/>
    <w:rsid w:val="00A25A6C"/>
    <w:rsid w:val="00A26098"/>
    <w:rsid w:val="00A27E17"/>
    <w:rsid w:val="00A324F7"/>
    <w:rsid w:val="00A33C4A"/>
    <w:rsid w:val="00A33D44"/>
    <w:rsid w:val="00A344BD"/>
    <w:rsid w:val="00A348D9"/>
    <w:rsid w:val="00A351EF"/>
    <w:rsid w:val="00A35B1C"/>
    <w:rsid w:val="00A35B55"/>
    <w:rsid w:val="00A4017F"/>
    <w:rsid w:val="00A402AF"/>
    <w:rsid w:val="00A40DD6"/>
    <w:rsid w:val="00A434C2"/>
    <w:rsid w:val="00A44AD1"/>
    <w:rsid w:val="00A44C60"/>
    <w:rsid w:val="00A46F21"/>
    <w:rsid w:val="00A509DB"/>
    <w:rsid w:val="00A51100"/>
    <w:rsid w:val="00A5193D"/>
    <w:rsid w:val="00A52BE0"/>
    <w:rsid w:val="00A53938"/>
    <w:rsid w:val="00A545F2"/>
    <w:rsid w:val="00A57146"/>
    <w:rsid w:val="00A61D9E"/>
    <w:rsid w:val="00A62C67"/>
    <w:rsid w:val="00A62D57"/>
    <w:rsid w:val="00A632CB"/>
    <w:rsid w:val="00A63ADF"/>
    <w:rsid w:val="00A64B18"/>
    <w:rsid w:val="00A650EC"/>
    <w:rsid w:val="00A65966"/>
    <w:rsid w:val="00A65D28"/>
    <w:rsid w:val="00A66FD3"/>
    <w:rsid w:val="00A67511"/>
    <w:rsid w:val="00A67F11"/>
    <w:rsid w:val="00A70628"/>
    <w:rsid w:val="00A70E0C"/>
    <w:rsid w:val="00A70F3A"/>
    <w:rsid w:val="00A72CC3"/>
    <w:rsid w:val="00A72EA3"/>
    <w:rsid w:val="00A72F79"/>
    <w:rsid w:val="00A76FB0"/>
    <w:rsid w:val="00A773DD"/>
    <w:rsid w:val="00A77918"/>
    <w:rsid w:val="00A8003B"/>
    <w:rsid w:val="00A814F5"/>
    <w:rsid w:val="00A8170F"/>
    <w:rsid w:val="00A81F31"/>
    <w:rsid w:val="00A8443D"/>
    <w:rsid w:val="00A846BC"/>
    <w:rsid w:val="00A84FB8"/>
    <w:rsid w:val="00A8505B"/>
    <w:rsid w:val="00A85230"/>
    <w:rsid w:val="00A852DB"/>
    <w:rsid w:val="00A85B51"/>
    <w:rsid w:val="00A85C00"/>
    <w:rsid w:val="00A90440"/>
    <w:rsid w:val="00A91839"/>
    <w:rsid w:val="00A918BE"/>
    <w:rsid w:val="00A9267E"/>
    <w:rsid w:val="00A936D9"/>
    <w:rsid w:val="00A95591"/>
    <w:rsid w:val="00A96405"/>
    <w:rsid w:val="00AA1D9F"/>
    <w:rsid w:val="00AA635A"/>
    <w:rsid w:val="00AA76A4"/>
    <w:rsid w:val="00AA7A0F"/>
    <w:rsid w:val="00AB173C"/>
    <w:rsid w:val="00AB488C"/>
    <w:rsid w:val="00AB4A91"/>
    <w:rsid w:val="00AC0128"/>
    <w:rsid w:val="00AC0B85"/>
    <w:rsid w:val="00AC11A3"/>
    <w:rsid w:val="00AC13D8"/>
    <w:rsid w:val="00AC1CF0"/>
    <w:rsid w:val="00AC34DE"/>
    <w:rsid w:val="00AC429F"/>
    <w:rsid w:val="00AC43DF"/>
    <w:rsid w:val="00AC4B33"/>
    <w:rsid w:val="00AC57B6"/>
    <w:rsid w:val="00AC64AD"/>
    <w:rsid w:val="00AC653C"/>
    <w:rsid w:val="00AC711B"/>
    <w:rsid w:val="00AD06A5"/>
    <w:rsid w:val="00AD0C7C"/>
    <w:rsid w:val="00AD1810"/>
    <w:rsid w:val="00AD247E"/>
    <w:rsid w:val="00AD2C9F"/>
    <w:rsid w:val="00AD30CE"/>
    <w:rsid w:val="00AD4625"/>
    <w:rsid w:val="00AD4AEB"/>
    <w:rsid w:val="00AD5541"/>
    <w:rsid w:val="00AD5E50"/>
    <w:rsid w:val="00AD630A"/>
    <w:rsid w:val="00AD6745"/>
    <w:rsid w:val="00AD69D7"/>
    <w:rsid w:val="00AE378B"/>
    <w:rsid w:val="00AE4A0C"/>
    <w:rsid w:val="00AE5F37"/>
    <w:rsid w:val="00AF00E7"/>
    <w:rsid w:val="00AF1743"/>
    <w:rsid w:val="00AF2002"/>
    <w:rsid w:val="00AF24EA"/>
    <w:rsid w:val="00AF2752"/>
    <w:rsid w:val="00AF2886"/>
    <w:rsid w:val="00AF47B8"/>
    <w:rsid w:val="00AF4FEE"/>
    <w:rsid w:val="00AF7AFD"/>
    <w:rsid w:val="00B01EE3"/>
    <w:rsid w:val="00B022D3"/>
    <w:rsid w:val="00B026BA"/>
    <w:rsid w:val="00B027D0"/>
    <w:rsid w:val="00B02C65"/>
    <w:rsid w:val="00B02F52"/>
    <w:rsid w:val="00B04B83"/>
    <w:rsid w:val="00B05AC9"/>
    <w:rsid w:val="00B05BBC"/>
    <w:rsid w:val="00B078C5"/>
    <w:rsid w:val="00B10326"/>
    <w:rsid w:val="00B115E6"/>
    <w:rsid w:val="00B12374"/>
    <w:rsid w:val="00B1252B"/>
    <w:rsid w:val="00B12718"/>
    <w:rsid w:val="00B13B7C"/>
    <w:rsid w:val="00B147F1"/>
    <w:rsid w:val="00B14980"/>
    <w:rsid w:val="00B14DB8"/>
    <w:rsid w:val="00B15042"/>
    <w:rsid w:val="00B1545F"/>
    <w:rsid w:val="00B15820"/>
    <w:rsid w:val="00B15B0E"/>
    <w:rsid w:val="00B15FDA"/>
    <w:rsid w:val="00B17259"/>
    <w:rsid w:val="00B17CD4"/>
    <w:rsid w:val="00B204B9"/>
    <w:rsid w:val="00B20617"/>
    <w:rsid w:val="00B21C32"/>
    <w:rsid w:val="00B23A36"/>
    <w:rsid w:val="00B23D68"/>
    <w:rsid w:val="00B24544"/>
    <w:rsid w:val="00B277D5"/>
    <w:rsid w:val="00B27E19"/>
    <w:rsid w:val="00B303DA"/>
    <w:rsid w:val="00B332DA"/>
    <w:rsid w:val="00B3332C"/>
    <w:rsid w:val="00B349D8"/>
    <w:rsid w:val="00B34BF6"/>
    <w:rsid w:val="00B34D1B"/>
    <w:rsid w:val="00B361AE"/>
    <w:rsid w:val="00B37A71"/>
    <w:rsid w:val="00B44E87"/>
    <w:rsid w:val="00B45CE2"/>
    <w:rsid w:val="00B47523"/>
    <w:rsid w:val="00B47875"/>
    <w:rsid w:val="00B5003F"/>
    <w:rsid w:val="00B509AA"/>
    <w:rsid w:val="00B52809"/>
    <w:rsid w:val="00B548E9"/>
    <w:rsid w:val="00B55B96"/>
    <w:rsid w:val="00B55F0A"/>
    <w:rsid w:val="00B57123"/>
    <w:rsid w:val="00B57131"/>
    <w:rsid w:val="00B60A9F"/>
    <w:rsid w:val="00B62F54"/>
    <w:rsid w:val="00B654C5"/>
    <w:rsid w:val="00B659AF"/>
    <w:rsid w:val="00B665E3"/>
    <w:rsid w:val="00B67FE2"/>
    <w:rsid w:val="00B70967"/>
    <w:rsid w:val="00B71BAF"/>
    <w:rsid w:val="00B7385A"/>
    <w:rsid w:val="00B741B3"/>
    <w:rsid w:val="00B773C0"/>
    <w:rsid w:val="00B77679"/>
    <w:rsid w:val="00B77791"/>
    <w:rsid w:val="00B806E0"/>
    <w:rsid w:val="00B8088F"/>
    <w:rsid w:val="00B8457D"/>
    <w:rsid w:val="00B85D6F"/>
    <w:rsid w:val="00B86B9B"/>
    <w:rsid w:val="00B87D88"/>
    <w:rsid w:val="00B900E5"/>
    <w:rsid w:val="00B90536"/>
    <w:rsid w:val="00B90744"/>
    <w:rsid w:val="00B92FE6"/>
    <w:rsid w:val="00B93621"/>
    <w:rsid w:val="00B93E37"/>
    <w:rsid w:val="00B945B6"/>
    <w:rsid w:val="00B95F0D"/>
    <w:rsid w:val="00B9737B"/>
    <w:rsid w:val="00BA0197"/>
    <w:rsid w:val="00BA5893"/>
    <w:rsid w:val="00BB01BC"/>
    <w:rsid w:val="00BB0491"/>
    <w:rsid w:val="00BB142A"/>
    <w:rsid w:val="00BB1B11"/>
    <w:rsid w:val="00BB4333"/>
    <w:rsid w:val="00BB4449"/>
    <w:rsid w:val="00BB516C"/>
    <w:rsid w:val="00BB534F"/>
    <w:rsid w:val="00BB58A5"/>
    <w:rsid w:val="00BB7E88"/>
    <w:rsid w:val="00BC0D7E"/>
    <w:rsid w:val="00BC0F93"/>
    <w:rsid w:val="00BC128A"/>
    <w:rsid w:val="00BC1501"/>
    <w:rsid w:val="00BC322C"/>
    <w:rsid w:val="00BC3EA1"/>
    <w:rsid w:val="00BC4DC0"/>
    <w:rsid w:val="00BC66EC"/>
    <w:rsid w:val="00BC683B"/>
    <w:rsid w:val="00BC684C"/>
    <w:rsid w:val="00BC699B"/>
    <w:rsid w:val="00BD01D8"/>
    <w:rsid w:val="00BD0C52"/>
    <w:rsid w:val="00BD0F3D"/>
    <w:rsid w:val="00BD1B6A"/>
    <w:rsid w:val="00BD3B3A"/>
    <w:rsid w:val="00BD4AF7"/>
    <w:rsid w:val="00BD570A"/>
    <w:rsid w:val="00BD6F90"/>
    <w:rsid w:val="00BD79E6"/>
    <w:rsid w:val="00BE14F0"/>
    <w:rsid w:val="00BE1BEB"/>
    <w:rsid w:val="00BE50B4"/>
    <w:rsid w:val="00BE5462"/>
    <w:rsid w:val="00BE5674"/>
    <w:rsid w:val="00BE65AD"/>
    <w:rsid w:val="00BE690F"/>
    <w:rsid w:val="00BE6B5A"/>
    <w:rsid w:val="00BE6F7B"/>
    <w:rsid w:val="00BE78D2"/>
    <w:rsid w:val="00BF00AC"/>
    <w:rsid w:val="00BF0772"/>
    <w:rsid w:val="00BF2B1B"/>
    <w:rsid w:val="00BF3082"/>
    <w:rsid w:val="00BF3E37"/>
    <w:rsid w:val="00BF7E97"/>
    <w:rsid w:val="00C00D71"/>
    <w:rsid w:val="00C01406"/>
    <w:rsid w:val="00C01998"/>
    <w:rsid w:val="00C03BB4"/>
    <w:rsid w:val="00C03FB4"/>
    <w:rsid w:val="00C05995"/>
    <w:rsid w:val="00C0713A"/>
    <w:rsid w:val="00C0762D"/>
    <w:rsid w:val="00C10F0E"/>
    <w:rsid w:val="00C12AF4"/>
    <w:rsid w:val="00C150C9"/>
    <w:rsid w:val="00C17A94"/>
    <w:rsid w:val="00C200B7"/>
    <w:rsid w:val="00C201A9"/>
    <w:rsid w:val="00C208F0"/>
    <w:rsid w:val="00C21C57"/>
    <w:rsid w:val="00C22129"/>
    <w:rsid w:val="00C22854"/>
    <w:rsid w:val="00C236E9"/>
    <w:rsid w:val="00C24E57"/>
    <w:rsid w:val="00C24F91"/>
    <w:rsid w:val="00C26DA5"/>
    <w:rsid w:val="00C274A8"/>
    <w:rsid w:val="00C3124B"/>
    <w:rsid w:val="00C31E95"/>
    <w:rsid w:val="00C33C4E"/>
    <w:rsid w:val="00C34601"/>
    <w:rsid w:val="00C348F7"/>
    <w:rsid w:val="00C35063"/>
    <w:rsid w:val="00C35EF5"/>
    <w:rsid w:val="00C37D58"/>
    <w:rsid w:val="00C37FD4"/>
    <w:rsid w:val="00C4032E"/>
    <w:rsid w:val="00C407BE"/>
    <w:rsid w:val="00C40E59"/>
    <w:rsid w:val="00C4412A"/>
    <w:rsid w:val="00C44727"/>
    <w:rsid w:val="00C4553C"/>
    <w:rsid w:val="00C4609C"/>
    <w:rsid w:val="00C46558"/>
    <w:rsid w:val="00C50877"/>
    <w:rsid w:val="00C50CF2"/>
    <w:rsid w:val="00C52FD2"/>
    <w:rsid w:val="00C55DA5"/>
    <w:rsid w:val="00C55F37"/>
    <w:rsid w:val="00C57472"/>
    <w:rsid w:val="00C578D5"/>
    <w:rsid w:val="00C57F64"/>
    <w:rsid w:val="00C605F2"/>
    <w:rsid w:val="00C64B34"/>
    <w:rsid w:val="00C656D4"/>
    <w:rsid w:val="00C66317"/>
    <w:rsid w:val="00C67A5E"/>
    <w:rsid w:val="00C7042A"/>
    <w:rsid w:val="00C7081B"/>
    <w:rsid w:val="00C73819"/>
    <w:rsid w:val="00C73F6E"/>
    <w:rsid w:val="00C8004B"/>
    <w:rsid w:val="00C81041"/>
    <w:rsid w:val="00C8118D"/>
    <w:rsid w:val="00C819E8"/>
    <w:rsid w:val="00C82170"/>
    <w:rsid w:val="00C8247F"/>
    <w:rsid w:val="00C831BE"/>
    <w:rsid w:val="00C838AB"/>
    <w:rsid w:val="00C84635"/>
    <w:rsid w:val="00C85E20"/>
    <w:rsid w:val="00C85FCD"/>
    <w:rsid w:val="00C90993"/>
    <w:rsid w:val="00C94985"/>
    <w:rsid w:val="00C978BD"/>
    <w:rsid w:val="00CA0EB8"/>
    <w:rsid w:val="00CA1840"/>
    <w:rsid w:val="00CA1BDA"/>
    <w:rsid w:val="00CA1C3D"/>
    <w:rsid w:val="00CA2F63"/>
    <w:rsid w:val="00CA3A65"/>
    <w:rsid w:val="00CA4A8B"/>
    <w:rsid w:val="00CA54DC"/>
    <w:rsid w:val="00CA6667"/>
    <w:rsid w:val="00CA6AFC"/>
    <w:rsid w:val="00CB05EA"/>
    <w:rsid w:val="00CB0F04"/>
    <w:rsid w:val="00CB1AD2"/>
    <w:rsid w:val="00CB1E44"/>
    <w:rsid w:val="00CB3284"/>
    <w:rsid w:val="00CB38CC"/>
    <w:rsid w:val="00CB4320"/>
    <w:rsid w:val="00CB4F4D"/>
    <w:rsid w:val="00CB6D49"/>
    <w:rsid w:val="00CB7857"/>
    <w:rsid w:val="00CC32B9"/>
    <w:rsid w:val="00CC39A5"/>
    <w:rsid w:val="00CC4437"/>
    <w:rsid w:val="00CC4FF4"/>
    <w:rsid w:val="00CD1F09"/>
    <w:rsid w:val="00CD1F63"/>
    <w:rsid w:val="00CD2AF9"/>
    <w:rsid w:val="00CD371B"/>
    <w:rsid w:val="00CD435A"/>
    <w:rsid w:val="00CD5001"/>
    <w:rsid w:val="00CD598F"/>
    <w:rsid w:val="00CD5BB9"/>
    <w:rsid w:val="00CD6481"/>
    <w:rsid w:val="00CE02AE"/>
    <w:rsid w:val="00CE06E3"/>
    <w:rsid w:val="00CE0C7C"/>
    <w:rsid w:val="00CE2355"/>
    <w:rsid w:val="00CE26F8"/>
    <w:rsid w:val="00CE36F1"/>
    <w:rsid w:val="00CE3EC4"/>
    <w:rsid w:val="00CE49FF"/>
    <w:rsid w:val="00CE5334"/>
    <w:rsid w:val="00CE6DB9"/>
    <w:rsid w:val="00CF1A5A"/>
    <w:rsid w:val="00CF1A5F"/>
    <w:rsid w:val="00CF2681"/>
    <w:rsid w:val="00CF3B24"/>
    <w:rsid w:val="00CF3C32"/>
    <w:rsid w:val="00CF3FEA"/>
    <w:rsid w:val="00CF6016"/>
    <w:rsid w:val="00CF61E3"/>
    <w:rsid w:val="00CF6B32"/>
    <w:rsid w:val="00CF79A7"/>
    <w:rsid w:val="00CF7DB6"/>
    <w:rsid w:val="00D005BF"/>
    <w:rsid w:val="00D012F7"/>
    <w:rsid w:val="00D01734"/>
    <w:rsid w:val="00D03F1F"/>
    <w:rsid w:val="00D045F2"/>
    <w:rsid w:val="00D06DCF"/>
    <w:rsid w:val="00D0713C"/>
    <w:rsid w:val="00D07948"/>
    <w:rsid w:val="00D079E7"/>
    <w:rsid w:val="00D07BD7"/>
    <w:rsid w:val="00D11438"/>
    <w:rsid w:val="00D11B69"/>
    <w:rsid w:val="00D12E27"/>
    <w:rsid w:val="00D12F1C"/>
    <w:rsid w:val="00D1357A"/>
    <w:rsid w:val="00D14128"/>
    <w:rsid w:val="00D16F85"/>
    <w:rsid w:val="00D17209"/>
    <w:rsid w:val="00D228CD"/>
    <w:rsid w:val="00D23006"/>
    <w:rsid w:val="00D241ED"/>
    <w:rsid w:val="00D24BF0"/>
    <w:rsid w:val="00D24BF9"/>
    <w:rsid w:val="00D24F46"/>
    <w:rsid w:val="00D26ED4"/>
    <w:rsid w:val="00D275BC"/>
    <w:rsid w:val="00D27F72"/>
    <w:rsid w:val="00D34213"/>
    <w:rsid w:val="00D34740"/>
    <w:rsid w:val="00D34B15"/>
    <w:rsid w:val="00D35E28"/>
    <w:rsid w:val="00D37A85"/>
    <w:rsid w:val="00D40BD8"/>
    <w:rsid w:val="00D40F7F"/>
    <w:rsid w:val="00D40F97"/>
    <w:rsid w:val="00D41FA5"/>
    <w:rsid w:val="00D42138"/>
    <w:rsid w:val="00D4227C"/>
    <w:rsid w:val="00D42979"/>
    <w:rsid w:val="00D42CC8"/>
    <w:rsid w:val="00D42DFF"/>
    <w:rsid w:val="00D42F9A"/>
    <w:rsid w:val="00D44270"/>
    <w:rsid w:val="00D442BD"/>
    <w:rsid w:val="00D4563D"/>
    <w:rsid w:val="00D45BD7"/>
    <w:rsid w:val="00D4610F"/>
    <w:rsid w:val="00D46CBA"/>
    <w:rsid w:val="00D473EA"/>
    <w:rsid w:val="00D5087E"/>
    <w:rsid w:val="00D50B5B"/>
    <w:rsid w:val="00D5211C"/>
    <w:rsid w:val="00D53C9C"/>
    <w:rsid w:val="00D549CC"/>
    <w:rsid w:val="00D55551"/>
    <w:rsid w:val="00D55CD6"/>
    <w:rsid w:val="00D55EC6"/>
    <w:rsid w:val="00D56199"/>
    <w:rsid w:val="00D576CF"/>
    <w:rsid w:val="00D600A7"/>
    <w:rsid w:val="00D61587"/>
    <w:rsid w:val="00D6169B"/>
    <w:rsid w:val="00D62296"/>
    <w:rsid w:val="00D626AC"/>
    <w:rsid w:val="00D630C7"/>
    <w:rsid w:val="00D630E6"/>
    <w:rsid w:val="00D63117"/>
    <w:rsid w:val="00D64E99"/>
    <w:rsid w:val="00D6632E"/>
    <w:rsid w:val="00D6796A"/>
    <w:rsid w:val="00D721F9"/>
    <w:rsid w:val="00D734DD"/>
    <w:rsid w:val="00D738A4"/>
    <w:rsid w:val="00D74AD4"/>
    <w:rsid w:val="00D74F5C"/>
    <w:rsid w:val="00D75223"/>
    <w:rsid w:val="00D75279"/>
    <w:rsid w:val="00D775FC"/>
    <w:rsid w:val="00D80782"/>
    <w:rsid w:val="00D81133"/>
    <w:rsid w:val="00D816FE"/>
    <w:rsid w:val="00D818C8"/>
    <w:rsid w:val="00D825E7"/>
    <w:rsid w:val="00D826DD"/>
    <w:rsid w:val="00D828D3"/>
    <w:rsid w:val="00D833A7"/>
    <w:rsid w:val="00D8366A"/>
    <w:rsid w:val="00D83A41"/>
    <w:rsid w:val="00D83BCD"/>
    <w:rsid w:val="00D90E20"/>
    <w:rsid w:val="00D91F7F"/>
    <w:rsid w:val="00D92781"/>
    <w:rsid w:val="00D92849"/>
    <w:rsid w:val="00D93478"/>
    <w:rsid w:val="00D9411F"/>
    <w:rsid w:val="00D94304"/>
    <w:rsid w:val="00D95AC4"/>
    <w:rsid w:val="00D9773C"/>
    <w:rsid w:val="00DA0642"/>
    <w:rsid w:val="00DA0D07"/>
    <w:rsid w:val="00DA11AD"/>
    <w:rsid w:val="00DB21A9"/>
    <w:rsid w:val="00DB3C8E"/>
    <w:rsid w:val="00DC134F"/>
    <w:rsid w:val="00DC1385"/>
    <w:rsid w:val="00DC16AA"/>
    <w:rsid w:val="00DC17B5"/>
    <w:rsid w:val="00DC27BF"/>
    <w:rsid w:val="00DC3933"/>
    <w:rsid w:val="00DC3B8D"/>
    <w:rsid w:val="00DC4F16"/>
    <w:rsid w:val="00DC686D"/>
    <w:rsid w:val="00DD0338"/>
    <w:rsid w:val="00DD04CA"/>
    <w:rsid w:val="00DD1DFA"/>
    <w:rsid w:val="00DD251F"/>
    <w:rsid w:val="00DD46A3"/>
    <w:rsid w:val="00DD4CC7"/>
    <w:rsid w:val="00DD6B04"/>
    <w:rsid w:val="00DD7EEA"/>
    <w:rsid w:val="00DE179D"/>
    <w:rsid w:val="00DE58BD"/>
    <w:rsid w:val="00DE5C6F"/>
    <w:rsid w:val="00DE787A"/>
    <w:rsid w:val="00DE79FA"/>
    <w:rsid w:val="00DE7EA0"/>
    <w:rsid w:val="00DE7F29"/>
    <w:rsid w:val="00DF16FD"/>
    <w:rsid w:val="00DF3236"/>
    <w:rsid w:val="00DF3455"/>
    <w:rsid w:val="00DF41F6"/>
    <w:rsid w:val="00DF4EF8"/>
    <w:rsid w:val="00DF5E08"/>
    <w:rsid w:val="00E00927"/>
    <w:rsid w:val="00E01320"/>
    <w:rsid w:val="00E01F82"/>
    <w:rsid w:val="00E059F8"/>
    <w:rsid w:val="00E05DE9"/>
    <w:rsid w:val="00E070D2"/>
    <w:rsid w:val="00E07530"/>
    <w:rsid w:val="00E077A7"/>
    <w:rsid w:val="00E113D8"/>
    <w:rsid w:val="00E11465"/>
    <w:rsid w:val="00E16405"/>
    <w:rsid w:val="00E16BB8"/>
    <w:rsid w:val="00E16BE6"/>
    <w:rsid w:val="00E1772A"/>
    <w:rsid w:val="00E1797E"/>
    <w:rsid w:val="00E214D0"/>
    <w:rsid w:val="00E22640"/>
    <w:rsid w:val="00E237EB"/>
    <w:rsid w:val="00E23897"/>
    <w:rsid w:val="00E24262"/>
    <w:rsid w:val="00E2726C"/>
    <w:rsid w:val="00E27C97"/>
    <w:rsid w:val="00E27E76"/>
    <w:rsid w:val="00E310A0"/>
    <w:rsid w:val="00E31559"/>
    <w:rsid w:val="00E3167E"/>
    <w:rsid w:val="00E319B8"/>
    <w:rsid w:val="00E321F0"/>
    <w:rsid w:val="00E33A20"/>
    <w:rsid w:val="00E33E19"/>
    <w:rsid w:val="00E345E8"/>
    <w:rsid w:val="00E34601"/>
    <w:rsid w:val="00E34992"/>
    <w:rsid w:val="00E365A5"/>
    <w:rsid w:val="00E36F03"/>
    <w:rsid w:val="00E37783"/>
    <w:rsid w:val="00E377AE"/>
    <w:rsid w:val="00E40B3E"/>
    <w:rsid w:val="00E42A68"/>
    <w:rsid w:val="00E432A9"/>
    <w:rsid w:val="00E438CD"/>
    <w:rsid w:val="00E4475F"/>
    <w:rsid w:val="00E45432"/>
    <w:rsid w:val="00E45471"/>
    <w:rsid w:val="00E46200"/>
    <w:rsid w:val="00E46A6F"/>
    <w:rsid w:val="00E46E4A"/>
    <w:rsid w:val="00E5062A"/>
    <w:rsid w:val="00E50993"/>
    <w:rsid w:val="00E518AC"/>
    <w:rsid w:val="00E52391"/>
    <w:rsid w:val="00E52619"/>
    <w:rsid w:val="00E53CF2"/>
    <w:rsid w:val="00E5465D"/>
    <w:rsid w:val="00E54B86"/>
    <w:rsid w:val="00E567BD"/>
    <w:rsid w:val="00E600A1"/>
    <w:rsid w:val="00E62761"/>
    <w:rsid w:val="00E62CDF"/>
    <w:rsid w:val="00E62FC6"/>
    <w:rsid w:val="00E6495B"/>
    <w:rsid w:val="00E6499B"/>
    <w:rsid w:val="00E64F40"/>
    <w:rsid w:val="00E655D4"/>
    <w:rsid w:val="00E65A40"/>
    <w:rsid w:val="00E65CC1"/>
    <w:rsid w:val="00E6619C"/>
    <w:rsid w:val="00E66722"/>
    <w:rsid w:val="00E66F60"/>
    <w:rsid w:val="00E700E0"/>
    <w:rsid w:val="00E704C1"/>
    <w:rsid w:val="00E704FF"/>
    <w:rsid w:val="00E70E51"/>
    <w:rsid w:val="00E70ED3"/>
    <w:rsid w:val="00E732F4"/>
    <w:rsid w:val="00E7337E"/>
    <w:rsid w:val="00E73447"/>
    <w:rsid w:val="00E76EF2"/>
    <w:rsid w:val="00E80FB5"/>
    <w:rsid w:val="00E82CDD"/>
    <w:rsid w:val="00E83BDD"/>
    <w:rsid w:val="00E83BE9"/>
    <w:rsid w:val="00E84CE5"/>
    <w:rsid w:val="00E851EB"/>
    <w:rsid w:val="00E85B5A"/>
    <w:rsid w:val="00E86F23"/>
    <w:rsid w:val="00E93EC0"/>
    <w:rsid w:val="00E94215"/>
    <w:rsid w:val="00E94663"/>
    <w:rsid w:val="00E949A5"/>
    <w:rsid w:val="00E95563"/>
    <w:rsid w:val="00E95FBD"/>
    <w:rsid w:val="00E961BC"/>
    <w:rsid w:val="00E97B6C"/>
    <w:rsid w:val="00EA2CE7"/>
    <w:rsid w:val="00EA363C"/>
    <w:rsid w:val="00EA5E75"/>
    <w:rsid w:val="00EA7685"/>
    <w:rsid w:val="00EB0EE9"/>
    <w:rsid w:val="00EB1BE3"/>
    <w:rsid w:val="00EB399E"/>
    <w:rsid w:val="00EB3AA2"/>
    <w:rsid w:val="00EB3EC9"/>
    <w:rsid w:val="00EB4B3E"/>
    <w:rsid w:val="00EB4FA5"/>
    <w:rsid w:val="00EB6E17"/>
    <w:rsid w:val="00EB720D"/>
    <w:rsid w:val="00EC0E3C"/>
    <w:rsid w:val="00EC0FB6"/>
    <w:rsid w:val="00EC44A6"/>
    <w:rsid w:val="00EC49CB"/>
    <w:rsid w:val="00EC5066"/>
    <w:rsid w:val="00EC5A7D"/>
    <w:rsid w:val="00EC62CC"/>
    <w:rsid w:val="00EC7304"/>
    <w:rsid w:val="00EC730B"/>
    <w:rsid w:val="00EC7526"/>
    <w:rsid w:val="00EC7552"/>
    <w:rsid w:val="00ED0230"/>
    <w:rsid w:val="00ED13AE"/>
    <w:rsid w:val="00ED44CC"/>
    <w:rsid w:val="00ED54EF"/>
    <w:rsid w:val="00ED5A04"/>
    <w:rsid w:val="00ED5DAD"/>
    <w:rsid w:val="00ED6F32"/>
    <w:rsid w:val="00ED7BA6"/>
    <w:rsid w:val="00EE0978"/>
    <w:rsid w:val="00EE2F96"/>
    <w:rsid w:val="00EE3179"/>
    <w:rsid w:val="00EE4227"/>
    <w:rsid w:val="00EE4363"/>
    <w:rsid w:val="00EE5ABC"/>
    <w:rsid w:val="00EE6629"/>
    <w:rsid w:val="00EE6A39"/>
    <w:rsid w:val="00EF05AF"/>
    <w:rsid w:val="00EF1333"/>
    <w:rsid w:val="00EF26FC"/>
    <w:rsid w:val="00EF63EA"/>
    <w:rsid w:val="00F01151"/>
    <w:rsid w:val="00F01ED6"/>
    <w:rsid w:val="00F02059"/>
    <w:rsid w:val="00F030C9"/>
    <w:rsid w:val="00F0315F"/>
    <w:rsid w:val="00F0480C"/>
    <w:rsid w:val="00F054F7"/>
    <w:rsid w:val="00F05DFC"/>
    <w:rsid w:val="00F0650F"/>
    <w:rsid w:val="00F07F8A"/>
    <w:rsid w:val="00F10922"/>
    <w:rsid w:val="00F109F2"/>
    <w:rsid w:val="00F11374"/>
    <w:rsid w:val="00F135A6"/>
    <w:rsid w:val="00F1417F"/>
    <w:rsid w:val="00F150BE"/>
    <w:rsid w:val="00F1628D"/>
    <w:rsid w:val="00F165D2"/>
    <w:rsid w:val="00F17976"/>
    <w:rsid w:val="00F20263"/>
    <w:rsid w:val="00F20A8C"/>
    <w:rsid w:val="00F218E0"/>
    <w:rsid w:val="00F231C9"/>
    <w:rsid w:val="00F24967"/>
    <w:rsid w:val="00F24B4A"/>
    <w:rsid w:val="00F24EA0"/>
    <w:rsid w:val="00F2627C"/>
    <w:rsid w:val="00F26524"/>
    <w:rsid w:val="00F2735D"/>
    <w:rsid w:val="00F276A8"/>
    <w:rsid w:val="00F27A3D"/>
    <w:rsid w:val="00F27F52"/>
    <w:rsid w:val="00F3121A"/>
    <w:rsid w:val="00F33CBA"/>
    <w:rsid w:val="00F3534F"/>
    <w:rsid w:val="00F371DF"/>
    <w:rsid w:val="00F378C2"/>
    <w:rsid w:val="00F400DB"/>
    <w:rsid w:val="00F401AA"/>
    <w:rsid w:val="00F40495"/>
    <w:rsid w:val="00F40930"/>
    <w:rsid w:val="00F4175B"/>
    <w:rsid w:val="00F44219"/>
    <w:rsid w:val="00F4487A"/>
    <w:rsid w:val="00F4645D"/>
    <w:rsid w:val="00F504BB"/>
    <w:rsid w:val="00F51AA3"/>
    <w:rsid w:val="00F51AC0"/>
    <w:rsid w:val="00F52974"/>
    <w:rsid w:val="00F53DFA"/>
    <w:rsid w:val="00F5433A"/>
    <w:rsid w:val="00F54F06"/>
    <w:rsid w:val="00F558F7"/>
    <w:rsid w:val="00F55C34"/>
    <w:rsid w:val="00F56D10"/>
    <w:rsid w:val="00F630FF"/>
    <w:rsid w:val="00F638C8"/>
    <w:rsid w:val="00F63F31"/>
    <w:rsid w:val="00F64483"/>
    <w:rsid w:val="00F6537B"/>
    <w:rsid w:val="00F65493"/>
    <w:rsid w:val="00F66452"/>
    <w:rsid w:val="00F705F1"/>
    <w:rsid w:val="00F71AA0"/>
    <w:rsid w:val="00F724AB"/>
    <w:rsid w:val="00F72C9C"/>
    <w:rsid w:val="00F73798"/>
    <w:rsid w:val="00F7532E"/>
    <w:rsid w:val="00F76437"/>
    <w:rsid w:val="00F80080"/>
    <w:rsid w:val="00F80A8E"/>
    <w:rsid w:val="00F81AC1"/>
    <w:rsid w:val="00F83921"/>
    <w:rsid w:val="00F84002"/>
    <w:rsid w:val="00F84429"/>
    <w:rsid w:val="00F92955"/>
    <w:rsid w:val="00F92D10"/>
    <w:rsid w:val="00F93694"/>
    <w:rsid w:val="00F94269"/>
    <w:rsid w:val="00F9458C"/>
    <w:rsid w:val="00F9554E"/>
    <w:rsid w:val="00F95642"/>
    <w:rsid w:val="00F95B9F"/>
    <w:rsid w:val="00F97A90"/>
    <w:rsid w:val="00FA092D"/>
    <w:rsid w:val="00FA0FFD"/>
    <w:rsid w:val="00FA14CE"/>
    <w:rsid w:val="00FA2115"/>
    <w:rsid w:val="00FA32CB"/>
    <w:rsid w:val="00FA5FEC"/>
    <w:rsid w:val="00FA6F3E"/>
    <w:rsid w:val="00FB0374"/>
    <w:rsid w:val="00FB1F8E"/>
    <w:rsid w:val="00FB2E8E"/>
    <w:rsid w:val="00FB4BD4"/>
    <w:rsid w:val="00FB546F"/>
    <w:rsid w:val="00FB5DD0"/>
    <w:rsid w:val="00FB5FF5"/>
    <w:rsid w:val="00FB6724"/>
    <w:rsid w:val="00FC0D6D"/>
    <w:rsid w:val="00FC16DC"/>
    <w:rsid w:val="00FC1BC6"/>
    <w:rsid w:val="00FC2354"/>
    <w:rsid w:val="00FC2BDD"/>
    <w:rsid w:val="00FC3097"/>
    <w:rsid w:val="00FC30EC"/>
    <w:rsid w:val="00FC4A68"/>
    <w:rsid w:val="00FC4D05"/>
    <w:rsid w:val="00FC666F"/>
    <w:rsid w:val="00FC7267"/>
    <w:rsid w:val="00FD07E0"/>
    <w:rsid w:val="00FD10AA"/>
    <w:rsid w:val="00FD26C8"/>
    <w:rsid w:val="00FD571F"/>
    <w:rsid w:val="00FD7607"/>
    <w:rsid w:val="00FE0D68"/>
    <w:rsid w:val="00FE125D"/>
    <w:rsid w:val="00FE252E"/>
    <w:rsid w:val="00FE5613"/>
    <w:rsid w:val="00FE5723"/>
    <w:rsid w:val="00FE5CE6"/>
    <w:rsid w:val="00FE6EF4"/>
    <w:rsid w:val="00FF0743"/>
    <w:rsid w:val="00FF0760"/>
    <w:rsid w:val="00FF15C0"/>
    <w:rsid w:val="00FF257D"/>
    <w:rsid w:val="00FF2A9B"/>
    <w:rsid w:val="00FF2CE8"/>
    <w:rsid w:val="00FF32BA"/>
    <w:rsid w:val="00FF4005"/>
    <w:rsid w:val="00FF5D5D"/>
    <w:rsid w:val="00FF699A"/>
    <w:rsid w:val="00FF7585"/>
    <w:rsid w:val="08E64EDB"/>
    <w:rsid w:val="11911151"/>
    <w:rsid w:val="1ED36A84"/>
    <w:rsid w:val="1F5162AE"/>
    <w:rsid w:val="1FD55A5C"/>
    <w:rsid w:val="26D712AB"/>
    <w:rsid w:val="2FE70829"/>
    <w:rsid w:val="35E1491D"/>
    <w:rsid w:val="36D218B3"/>
    <w:rsid w:val="424A3465"/>
    <w:rsid w:val="50774392"/>
    <w:rsid w:val="5AA232FE"/>
    <w:rsid w:val="5B130974"/>
    <w:rsid w:val="5B57730D"/>
    <w:rsid w:val="6DBB5EE6"/>
    <w:rsid w:val="713E658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afterAutospacing="0"/>
      <w:jc w:val="left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3"/>
    <w:basedOn w:val="1"/>
    <w:next w:val="1"/>
    <w:link w:val="15"/>
    <w:qFormat/>
    <w:uiPriority w:val="0"/>
    <w:pPr>
      <w:keepNext/>
      <w:widowControl w:val="0"/>
      <w:autoSpaceDE w:val="0"/>
      <w:autoSpaceDN w:val="0"/>
      <w:adjustRightInd w:val="0"/>
      <w:outlineLvl w:val="2"/>
    </w:pPr>
    <w:rPr>
      <w:color w:val="000000"/>
      <w:sz w:val="28"/>
      <w:szCs w:val="18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Emphasis"/>
    <w:qFormat/>
    <w:uiPriority w:val="20"/>
    <w:rPr>
      <w:i/>
      <w:iCs/>
    </w:rPr>
  </w:style>
  <w:style w:type="character" w:styleId="7">
    <w:name w:val="Hyperlink"/>
    <w:unhideWhenUsed/>
    <w:qFormat/>
    <w:uiPriority w:val="0"/>
    <w:rPr>
      <w:color w:val="0000FF"/>
      <w:u w:val="single"/>
    </w:rPr>
  </w:style>
  <w:style w:type="paragraph" w:styleId="8">
    <w:name w:val="Balloon Text"/>
    <w:basedOn w:val="1"/>
    <w:link w:val="14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9">
    <w:name w:val="Plain Text"/>
    <w:basedOn w:val="1"/>
    <w:link w:val="26"/>
    <w:qFormat/>
    <w:uiPriority w:val="0"/>
    <w:rPr>
      <w:rFonts w:ascii="Courier New" w:hAnsi="Courier New" w:cs="Courier New"/>
      <w:sz w:val="20"/>
      <w:szCs w:val="20"/>
    </w:rPr>
  </w:style>
  <w:style w:type="paragraph" w:styleId="10">
    <w:name w:val="header"/>
    <w:basedOn w:val="1"/>
    <w:link w:val="17"/>
    <w:qFormat/>
    <w:uiPriority w:val="0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11">
    <w:name w:val="Body Text"/>
    <w:basedOn w:val="1"/>
    <w:link w:val="31"/>
    <w:qFormat/>
    <w:uiPriority w:val="0"/>
    <w:pPr>
      <w:spacing w:after="120"/>
    </w:pPr>
    <w:rPr>
      <w:sz w:val="20"/>
      <w:szCs w:val="20"/>
    </w:rPr>
  </w:style>
  <w:style w:type="paragraph" w:styleId="12">
    <w:name w:val="footer"/>
    <w:basedOn w:val="1"/>
    <w:link w:val="18"/>
    <w:unhideWhenUsed/>
    <w:qFormat/>
    <w:uiPriority w:val="99"/>
    <w:pPr>
      <w:tabs>
        <w:tab w:val="center" w:pos="4677"/>
        <w:tab w:val="right" w:pos="9355"/>
      </w:tabs>
    </w:pPr>
  </w:style>
  <w:style w:type="paragraph" w:styleId="13">
    <w:name w:val="Normal (Web)"/>
    <w:basedOn w:val="1"/>
    <w:qFormat/>
    <w:uiPriority w:val="99"/>
  </w:style>
  <w:style w:type="character" w:customStyle="1" w:styleId="14">
    <w:name w:val="Текст выноски Знак"/>
    <w:basedOn w:val="4"/>
    <w:link w:val="8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5">
    <w:name w:val="Заголовок 3 Знак"/>
    <w:basedOn w:val="4"/>
    <w:link w:val="3"/>
    <w:qFormat/>
    <w:uiPriority w:val="0"/>
    <w:rPr>
      <w:rFonts w:ascii="Times New Roman" w:hAnsi="Times New Roman" w:eastAsia="Times New Roman" w:cs="Times New Roman"/>
      <w:color w:val="000000"/>
      <w:sz w:val="28"/>
      <w:szCs w:val="18"/>
      <w:lang w:eastAsia="ru-RU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  <w:style w:type="character" w:customStyle="1" w:styleId="17">
    <w:name w:val="Верхний колонтитул Знак"/>
    <w:basedOn w:val="4"/>
    <w:link w:val="10"/>
    <w:qFormat/>
    <w:uiPriority w:val="0"/>
    <w:rPr>
      <w:rFonts w:ascii="Times New Roman" w:hAnsi="Times New Roman" w:eastAsia="Times New Roman" w:cs="Times New Roman"/>
      <w:sz w:val="20"/>
      <w:szCs w:val="20"/>
    </w:rPr>
  </w:style>
  <w:style w:type="character" w:customStyle="1" w:styleId="18">
    <w:name w:val="Нижний колонтитул Знак"/>
    <w:basedOn w:val="4"/>
    <w:link w:val="12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9">
    <w:name w:val="No Spacing"/>
    <w:qFormat/>
    <w:uiPriority w:val="1"/>
    <w:pPr>
      <w:spacing w:after="0" w:afterAutospacing="0"/>
      <w:jc w:val="left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20">
    <w:name w:val="Заголовок 1 Знак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ru-RU"/>
    </w:rPr>
  </w:style>
  <w:style w:type="paragraph" w:customStyle="1" w:styleId="21">
    <w:name w:val="ConsPlusNormal"/>
    <w:link w:val="23"/>
    <w:qFormat/>
    <w:uiPriority w:val="0"/>
    <w:pPr>
      <w:widowControl w:val="0"/>
      <w:autoSpaceDE w:val="0"/>
      <w:autoSpaceDN w:val="0"/>
      <w:adjustRightInd w:val="0"/>
      <w:spacing w:after="0" w:afterAutospacing="0"/>
      <w:ind w:firstLine="720"/>
      <w:jc w:val="left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22">
    <w:name w:val="ConsNonformat"/>
    <w:qFormat/>
    <w:uiPriority w:val="0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hAnsi="Courier New" w:eastAsia="Times New Roman" w:cs="Courier New"/>
      <w:sz w:val="24"/>
      <w:szCs w:val="24"/>
      <w:lang w:val="ru-RU" w:eastAsia="ru-RU" w:bidi="ar-SA"/>
    </w:rPr>
  </w:style>
  <w:style w:type="character" w:customStyle="1" w:styleId="23">
    <w:name w:val="ConsPlusNormal Знак"/>
    <w:link w:val="21"/>
    <w:qFormat/>
    <w:locked/>
    <w:uiPriority w:val="0"/>
    <w:rPr>
      <w:rFonts w:ascii="Arial" w:hAnsi="Arial" w:eastAsia="Times New Roman" w:cs="Arial"/>
      <w:sz w:val="20"/>
      <w:szCs w:val="20"/>
      <w:lang w:eastAsia="ru-RU"/>
    </w:rPr>
  </w:style>
  <w:style w:type="paragraph" w:customStyle="1" w:styleId="24">
    <w:name w:val="ConsPlusNonformat"/>
    <w:qFormat/>
    <w:uiPriority w:val="0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25">
    <w:name w:val="ConsNormal"/>
    <w:qFormat/>
    <w:uiPriority w:val="0"/>
    <w:pPr>
      <w:widowControl w:val="0"/>
      <w:spacing w:after="0" w:afterAutospacing="0"/>
      <w:ind w:firstLine="720"/>
      <w:jc w:val="left"/>
    </w:pPr>
    <w:rPr>
      <w:rFonts w:ascii="Arial" w:hAnsi="Arial" w:eastAsia="Times New Roman" w:cs="Times New Roman"/>
      <w:snapToGrid w:val="0"/>
      <w:sz w:val="20"/>
      <w:szCs w:val="20"/>
      <w:lang w:val="ru-RU" w:eastAsia="ru-RU" w:bidi="ar-SA"/>
    </w:rPr>
  </w:style>
  <w:style w:type="character" w:customStyle="1" w:styleId="26">
    <w:name w:val="Текст Знак"/>
    <w:basedOn w:val="4"/>
    <w:link w:val="9"/>
    <w:qFormat/>
    <w:uiPriority w:val="0"/>
    <w:rPr>
      <w:rFonts w:ascii="Courier New" w:hAnsi="Courier New" w:eastAsia="Times New Roman" w:cs="Courier New"/>
      <w:sz w:val="20"/>
      <w:szCs w:val="20"/>
      <w:lang w:eastAsia="ru-RU"/>
    </w:rPr>
  </w:style>
  <w:style w:type="character" w:customStyle="1" w:styleId="27">
    <w:name w:val="WW8Num5z2"/>
    <w:qFormat/>
    <w:uiPriority w:val="0"/>
    <w:rPr>
      <w:rFonts w:ascii="Wingdings" w:hAnsi="Wingdings" w:cs="Wingdings"/>
    </w:rPr>
  </w:style>
  <w:style w:type="character" w:customStyle="1" w:styleId="28">
    <w:name w:val="apple-style-span"/>
    <w:basedOn w:val="4"/>
    <w:qFormat/>
    <w:uiPriority w:val="0"/>
  </w:style>
  <w:style w:type="paragraph" w:customStyle="1" w:styleId="29">
    <w:name w:val="formattext topleveltext"/>
    <w:basedOn w:val="1"/>
    <w:qFormat/>
    <w:uiPriority w:val="0"/>
    <w:pPr>
      <w:spacing w:before="100" w:beforeAutospacing="1" w:after="100" w:afterAutospacing="1"/>
    </w:pPr>
  </w:style>
  <w:style w:type="character" w:customStyle="1" w:styleId="30">
    <w:name w:val="layout"/>
    <w:basedOn w:val="4"/>
    <w:qFormat/>
    <w:uiPriority w:val="0"/>
  </w:style>
  <w:style w:type="character" w:customStyle="1" w:styleId="31">
    <w:name w:val="Основной текст Знак"/>
    <w:basedOn w:val="4"/>
    <w:link w:val="11"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32">
    <w:name w:val="Default"/>
    <w:qFormat/>
    <w:uiPriority w:val="0"/>
    <w:pPr>
      <w:autoSpaceDE w:val="0"/>
      <w:autoSpaceDN w:val="0"/>
      <w:adjustRightInd w:val="0"/>
      <w:spacing w:after="0" w:afterAutospacing="0"/>
      <w:jc w:val="left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character" w:customStyle="1" w:styleId="33">
    <w:name w:val="Неразрешенное упоминание1"/>
    <w:basedOn w:val="4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4">
    <w:name w:val="Unresolved Mention"/>
    <w:basedOn w:val="4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15CD2-6DBB-4C12-9246-85EAC2E803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9</Pages>
  <Words>8532</Words>
  <Characters>48633</Characters>
  <Lines>405</Lines>
  <Paragraphs>114</Paragraphs>
  <TotalTime>4</TotalTime>
  <ScaleCrop>false</ScaleCrop>
  <LinksUpToDate>false</LinksUpToDate>
  <CharactersWithSpaces>57051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2018-10-17T08:56:00Z</dcterms:created>
  <dc:creator>Галина</dc:creator>
  <cp:lastModifiedBy>User17</cp:lastModifiedBy>
  <cp:lastPrinted>2021-06-06T14:43:00Z</cp:lastPrinted>
  <dcterms:modified xsi:type="dcterms:W3CDTF">2025-07-28T11:04:44Z</dcterms:modified>
  <cp:revision>2051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94963B2266694EB197EAE0324C3450F1_12</vt:lpwstr>
  </property>
</Properties>
</file>